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561CB" w14:textId="77777777" w:rsidR="003669C7" w:rsidRDefault="009A2F0F">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RESOLUTION OF THE LIBERTARIAN PARTY OF KENTUCKY</w:t>
      </w:r>
    </w:p>
    <w:p w14:paraId="3085AD72" w14:textId="77777777" w:rsidR="003669C7" w:rsidRDefault="009A2F0F">
      <w:pPr>
        <w:rPr>
          <w:rFonts w:ascii="Times New Roman" w:hAnsi="Times New Roman" w:cs="Times New Roman"/>
          <w:sz w:val="24"/>
          <w:szCs w:val="24"/>
        </w:rPr>
      </w:pPr>
      <w:r>
        <w:rPr>
          <w:rFonts w:ascii="Times New Roman" w:hAnsi="Times New Roman" w:cs="Times New Roman"/>
          <w:sz w:val="24"/>
          <w:szCs w:val="24"/>
        </w:rPr>
        <w:t>WHEREAS, Kentucky law predicates ballot access solely on the results of the presidential race, under K.R.S. 118.015(8) and K.R.S. 118.305(1)(d); and</w:t>
      </w:r>
    </w:p>
    <w:p w14:paraId="135BBC45" w14:textId="77777777" w:rsidR="003669C7" w:rsidRDefault="009A2F0F">
      <w:r>
        <w:rPr>
          <w:rFonts w:ascii="Times New Roman" w:hAnsi="Times New Roman" w:cs="Times New Roman"/>
          <w:sz w:val="24"/>
          <w:szCs w:val="24"/>
        </w:rPr>
        <w:t>WHEREAS, Kentucky law requires, for ballot access purposes, a party hold “a convention or primary held by the party in accordance with its constitution and bylaws” to place candidates on the ballot under K.R.S. 118.325; and</w:t>
      </w:r>
    </w:p>
    <w:p w14:paraId="41524BFA" w14:textId="77777777" w:rsidR="003669C7" w:rsidRDefault="009A2F0F">
      <w:r>
        <w:rPr>
          <w:rFonts w:ascii="Times New Roman" w:hAnsi="Times New Roman" w:cs="Times New Roman"/>
          <w:sz w:val="24"/>
          <w:szCs w:val="24"/>
        </w:rPr>
        <w:t>WHEREAS, the Libertarian Party National Bylaws provides, among other things, in Article 16, that “the current edition of Robert’s Rules of Order, Newly Revised” shall govern; and</w:t>
      </w:r>
    </w:p>
    <w:p w14:paraId="0D399668" w14:textId="77777777" w:rsidR="00CA64F3" w:rsidRDefault="009A2F0F">
      <w:pPr>
        <w:rPr>
          <w:rFonts w:ascii="Times New Roman" w:hAnsi="Times New Roman" w:cs="Times New Roman"/>
          <w:sz w:val="24"/>
          <w:szCs w:val="24"/>
        </w:rPr>
      </w:pPr>
      <w:r>
        <w:rPr>
          <w:rFonts w:ascii="Times New Roman" w:hAnsi="Times New Roman" w:cs="Times New Roman"/>
          <w:sz w:val="24"/>
          <w:szCs w:val="24"/>
        </w:rPr>
        <w:t>WHEREAS, Libertarian Party National Bylaws further provides only one mechanism in Article 17(1) to amend the bylaws “by a 2/3 vote of the delegates at any Regular Convention”; and</w:t>
      </w:r>
    </w:p>
    <w:p w14:paraId="754BCC6D" w14:textId="77777777" w:rsidR="00CA64F3" w:rsidRPr="00CA64F3" w:rsidRDefault="00CA64F3">
      <w:pPr>
        <w:rPr>
          <w:rFonts w:ascii="Times New Roman" w:hAnsi="Times New Roman" w:cs="Times New Roman"/>
          <w:sz w:val="24"/>
          <w:szCs w:val="24"/>
        </w:rPr>
      </w:pPr>
      <w:r>
        <w:rPr>
          <w:rFonts w:ascii="Times New Roman" w:hAnsi="Times New Roman" w:cs="Times New Roman"/>
          <w:sz w:val="24"/>
          <w:szCs w:val="24"/>
        </w:rPr>
        <w:t>WHEREAS, the Libertarian Party National Bylaws further provides, in Article 7, that the National Committee’s actions must be “constituent with these bylaws;” and</w:t>
      </w:r>
    </w:p>
    <w:p w14:paraId="77EE57B9" w14:textId="77777777" w:rsidR="003669C7" w:rsidRDefault="009A2F0F">
      <w:r>
        <w:rPr>
          <w:rFonts w:ascii="Times New Roman" w:hAnsi="Times New Roman" w:cs="Times New Roman"/>
          <w:sz w:val="24"/>
          <w:szCs w:val="24"/>
        </w:rPr>
        <w:t>WHEREAS, the Libertarian Party National Bylaws further provides for a Regular Convention, which is an “annual meeting” under Roberts Rules of Order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and</w:t>
      </w:r>
    </w:p>
    <w:p w14:paraId="0DA8443A" w14:textId="77777777" w:rsidR="00CA64F3" w:rsidRDefault="009A2F0F">
      <w:pPr>
        <w:rPr>
          <w:rFonts w:ascii="Times New Roman" w:hAnsi="Times New Roman" w:cs="Times New Roman"/>
          <w:sz w:val="24"/>
          <w:szCs w:val="24"/>
        </w:rPr>
      </w:pPr>
      <w:r>
        <w:rPr>
          <w:rFonts w:ascii="Times New Roman" w:hAnsi="Times New Roman" w:cs="Times New Roman"/>
          <w:sz w:val="24"/>
          <w:szCs w:val="24"/>
        </w:rPr>
        <w:t>WHEREAS, the Libertarian Party National Bylaws further provides in Article 10(1) that “Regular Conventions shall be held sometime during the period of July of an odd-numbered year through August of an even-numbered year;” and</w:t>
      </w:r>
    </w:p>
    <w:p w14:paraId="0B4E2DD4" w14:textId="77777777" w:rsidR="003669C7" w:rsidRDefault="009A2F0F">
      <w:r>
        <w:rPr>
          <w:rFonts w:ascii="Times New Roman" w:hAnsi="Times New Roman" w:cs="Times New Roman"/>
          <w:sz w:val="24"/>
          <w:szCs w:val="24"/>
        </w:rPr>
        <w:t xml:space="preserve">WHEREAS, the Libertarian Party National Bylaws further provides in Article 10(1) that “All business required to be conducted at Regular Conventions shall be conducted at Regular </w:t>
      </w:r>
      <w:r>
        <w:rPr>
          <w:rStyle w:val="highlight"/>
          <w:rFonts w:ascii="Times New Roman" w:hAnsi="Times New Roman" w:cs="Times New Roman"/>
          <w:sz w:val="24"/>
          <w:szCs w:val="24"/>
        </w:rPr>
        <w:t>Convention</w:t>
      </w:r>
      <w:r>
        <w:rPr>
          <w:rFonts w:ascii="Times New Roman" w:hAnsi="Times New Roman" w:cs="Times New Roman"/>
          <w:sz w:val="24"/>
          <w:szCs w:val="24"/>
        </w:rPr>
        <w:t>s only;” and</w:t>
      </w:r>
    </w:p>
    <w:p w14:paraId="5140DFCD" w14:textId="77777777" w:rsidR="003669C7" w:rsidRDefault="009A2F0F">
      <w:r>
        <w:rPr>
          <w:rFonts w:ascii="Times New Roman" w:hAnsi="Times New Roman" w:cs="Times New Roman"/>
          <w:sz w:val="24"/>
          <w:szCs w:val="24"/>
        </w:rPr>
        <w:t>WHEREAS, the Libertarian Party National Bylaws further provides in Article 14(1) that “[n]</w:t>
      </w:r>
      <w:proofErr w:type="spellStart"/>
      <w:r>
        <w:rPr>
          <w:rFonts w:ascii="Times New Roman" w:hAnsi="Times New Roman" w:cs="Times New Roman"/>
          <w:sz w:val="24"/>
          <w:szCs w:val="24"/>
        </w:rPr>
        <w:t>ominations</w:t>
      </w:r>
      <w:proofErr w:type="spellEnd"/>
      <w:r>
        <w:rPr>
          <w:rFonts w:ascii="Times New Roman" w:hAnsi="Times New Roman" w:cs="Times New Roman"/>
          <w:sz w:val="24"/>
          <w:szCs w:val="24"/>
        </w:rPr>
        <w:t xml:space="preserve"> of candidates for President and Vice-President of the United States may be made only at the Regular Convention immediately preceding a Presidential election;” and</w:t>
      </w:r>
    </w:p>
    <w:p w14:paraId="40D6A7BF" w14:textId="77777777" w:rsidR="003669C7" w:rsidRDefault="009A2F0F">
      <w:r>
        <w:rPr>
          <w:rFonts w:ascii="Times New Roman" w:hAnsi="Times New Roman" w:cs="Times New Roman"/>
          <w:sz w:val="24"/>
          <w:szCs w:val="24"/>
        </w:rPr>
        <w:t>WHEREAS, the Libertarian Party National Convention Special Rules of Order in Rule 1 define an order of business of the “Nomination of Party candidates for President and Vice-President (in appropriate years);</w:t>
      </w:r>
      <w:r w:rsidR="00CA64F3">
        <w:rPr>
          <w:rFonts w:ascii="Times New Roman" w:hAnsi="Times New Roman" w:cs="Times New Roman"/>
          <w:sz w:val="24"/>
          <w:szCs w:val="24"/>
        </w:rPr>
        <w:t>”</w:t>
      </w:r>
      <w:r>
        <w:rPr>
          <w:rFonts w:ascii="Times New Roman" w:hAnsi="Times New Roman" w:cs="Times New Roman"/>
          <w:sz w:val="24"/>
          <w:szCs w:val="24"/>
        </w:rPr>
        <w:t xml:space="preserve"> and</w:t>
      </w:r>
    </w:p>
    <w:p w14:paraId="05EE0FED" w14:textId="77777777" w:rsidR="003669C7" w:rsidRDefault="009A2F0F">
      <w:pPr>
        <w:rPr>
          <w:rFonts w:ascii="Times New Roman" w:hAnsi="Times New Roman" w:cs="Times New Roman"/>
          <w:sz w:val="24"/>
          <w:szCs w:val="24"/>
        </w:rPr>
      </w:pPr>
      <w:r>
        <w:rPr>
          <w:rFonts w:ascii="Times New Roman" w:hAnsi="Times New Roman" w:cs="Times New Roman"/>
          <w:sz w:val="24"/>
          <w:szCs w:val="24"/>
        </w:rPr>
        <w:t>WHEREAS, the Libertarian Party National Bylaws further provides in Article 10, Section 6 (e), that voting eligibility requires an identification badge for admittance into the “convention hall</w:t>
      </w:r>
      <w:r w:rsidR="00CA64F3">
        <w:rPr>
          <w:rFonts w:ascii="Times New Roman" w:hAnsi="Times New Roman" w:cs="Times New Roman"/>
          <w:sz w:val="24"/>
          <w:szCs w:val="24"/>
        </w:rPr>
        <w:t>;</w:t>
      </w:r>
      <w:r>
        <w:rPr>
          <w:rFonts w:ascii="Times New Roman" w:hAnsi="Times New Roman" w:cs="Times New Roman"/>
          <w:sz w:val="24"/>
          <w:szCs w:val="24"/>
        </w:rPr>
        <w:t xml:space="preserve">” </w:t>
      </w:r>
      <w:r w:rsidR="00CA64F3">
        <w:rPr>
          <w:rFonts w:ascii="Times New Roman" w:hAnsi="Times New Roman" w:cs="Times New Roman"/>
          <w:sz w:val="24"/>
          <w:szCs w:val="24"/>
        </w:rPr>
        <w:t>and</w:t>
      </w:r>
    </w:p>
    <w:p w14:paraId="18E599CB" w14:textId="77777777" w:rsidR="003669C7" w:rsidRDefault="009A2F0F">
      <w:r>
        <w:rPr>
          <w:rFonts w:ascii="Times New Roman" w:hAnsi="Times New Roman" w:cs="Times New Roman"/>
          <w:sz w:val="24"/>
          <w:szCs w:val="24"/>
        </w:rPr>
        <w:t xml:space="preserve">WHEREAS, the Libertarian Party National Bylaws further provides in Article 10(10) and in Article 15, regarding voting methods being conducted, that the special convention rules be followed; </w:t>
      </w:r>
      <w:r w:rsidR="00CA64F3">
        <w:rPr>
          <w:rFonts w:ascii="Times New Roman" w:hAnsi="Times New Roman" w:cs="Times New Roman"/>
          <w:sz w:val="24"/>
          <w:szCs w:val="24"/>
        </w:rPr>
        <w:t>and</w:t>
      </w:r>
    </w:p>
    <w:p w14:paraId="3B49B80B" w14:textId="77777777" w:rsidR="003669C7" w:rsidRDefault="009A2F0F">
      <w:r>
        <w:rPr>
          <w:rFonts w:ascii="Times New Roman" w:hAnsi="Times New Roman" w:cs="Times New Roman"/>
          <w:sz w:val="24"/>
          <w:szCs w:val="24"/>
        </w:rPr>
        <w:t xml:space="preserve">WHEREAS, the Libertarian Party National Convention Special Rules of Order provides an order of business, the provisions of rising votes, objections, appeals, and other items, including procedures on bylaws and platform votes, nominating speeches, and other items; </w:t>
      </w:r>
      <w:r w:rsidR="00CA64F3">
        <w:rPr>
          <w:rFonts w:ascii="Times New Roman" w:hAnsi="Times New Roman" w:cs="Times New Roman"/>
          <w:sz w:val="24"/>
          <w:szCs w:val="24"/>
        </w:rPr>
        <w:t>and</w:t>
      </w:r>
    </w:p>
    <w:p w14:paraId="162659C9" w14:textId="77777777" w:rsidR="003669C7" w:rsidRDefault="009A2F0F">
      <w:r>
        <w:rPr>
          <w:rFonts w:ascii="Times New Roman" w:hAnsi="Times New Roman" w:cs="Times New Roman"/>
          <w:sz w:val="24"/>
          <w:szCs w:val="24"/>
        </w:rPr>
        <w:lastRenderedPageBreak/>
        <w:t xml:space="preserve">WHEREAS, </w:t>
      </w:r>
      <w:bookmarkStart w:id="0" w:name="__DdeLink__839_1947477043"/>
      <w:r>
        <w:rPr>
          <w:rFonts w:ascii="Times New Roman" w:hAnsi="Times New Roman" w:cs="Times New Roman"/>
          <w:sz w:val="24"/>
          <w:szCs w:val="24"/>
        </w:rPr>
        <w:t>Roberts Rules of Order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bookmarkEnd w:id="0"/>
      <w:r>
        <w:rPr>
          <w:rFonts w:ascii="Times New Roman" w:hAnsi="Times New Roman" w:cs="Times New Roman"/>
          <w:sz w:val="24"/>
          <w:szCs w:val="24"/>
        </w:rPr>
        <w:t xml:space="preserve"> provides in Article IV, Sections 8 and Section 9, specifically does not permit online or electronically called meeting unless specifically and explicitly authorized in the bylaws; </w:t>
      </w:r>
      <w:r w:rsidR="00CA64F3">
        <w:rPr>
          <w:rFonts w:ascii="Times New Roman" w:hAnsi="Times New Roman" w:cs="Times New Roman"/>
          <w:sz w:val="24"/>
          <w:szCs w:val="24"/>
        </w:rPr>
        <w:t>and</w:t>
      </w:r>
    </w:p>
    <w:p w14:paraId="584F3B0D" w14:textId="77777777" w:rsidR="003669C7" w:rsidRDefault="009A2F0F">
      <w:r>
        <w:rPr>
          <w:rFonts w:ascii="Times New Roman" w:hAnsi="Times New Roman" w:cs="Times New Roman"/>
          <w:sz w:val="24"/>
          <w:szCs w:val="24"/>
        </w:rPr>
        <w:t>WHEREAS, Roberts Rules of Order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provides in Article IV Section 9 a strong warning against the use of electronic meetings without great consideration and codification of special rules of order;</w:t>
      </w:r>
      <w:r w:rsidR="00CA64F3">
        <w:rPr>
          <w:rFonts w:ascii="Times New Roman" w:hAnsi="Times New Roman" w:cs="Times New Roman"/>
          <w:sz w:val="24"/>
          <w:szCs w:val="24"/>
        </w:rPr>
        <w:t xml:space="preserve"> and</w:t>
      </w:r>
    </w:p>
    <w:p w14:paraId="7299430D" w14:textId="77777777" w:rsidR="003669C7" w:rsidRDefault="009A2F0F">
      <w:r>
        <w:rPr>
          <w:rFonts w:ascii="Times New Roman" w:hAnsi="Times New Roman" w:cs="Times New Roman"/>
          <w:sz w:val="24"/>
          <w:szCs w:val="24"/>
        </w:rPr>
        <w:t>WHEREAS, the Libertarian Party National Bylaws further provides in Article 12 that the National Committee may conduct a meeting “by teleconference or videoconference,” but no such provision exists for conventions;</w:t>
      </w:r>
      <w:r w:rsidR="00CA64F3">
        <w:rPr>
          <w:rFonts w:ascii="Times New Roman" w:hAnsi="Times New Roman" w:cs="Times New Roman"/>
          <w:sz w:val="24"/>
          <w:szCs w:val="24"/>
        </w:rPr>
        <w:t xml:space="preserve"> and</w:t>
      </w:r>
      <w:r>
        <w:rPr>
          <w:rFonts w:ascii="Times New Roman" w:hAnsi="Times New Roman" w:cs="Times New Roman"/>
          <w:sz w:val="24"/>
          <w:szCs w:val="24"/>
        </w:rPr>
        <w:t xml:space="preserve"> </w:t>
      </w:r>
    </w:p>
    <w:p w14:paraId="7CAE480C" w14:textId="77777777" w:rsidR="003669C7" w:rsidRDefault="009A2F0F">
      <w:r>
        <w:rPr>
          <w:rFonts w:ascii="Times New Roman" w:hAnsi="Times New Roman" w:cs="Times New Roman"/>
          <w:sz w:val="24"/>
          <w:szCs w:val="24"/>
        </w:rPr>
        <w:t>WHEREAS, the Libertarian Party National Bylaws further provides under Article 14(3), the National Committee is only permitted to fill vacancies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]n the event of the death, resignation, disqualification or suspension of the nomination of the Party's nominee for President;” </w:t>
      </w:r>
      <w:r w:rsidR="00CA64F3">
        <w:rPr>
          <w:rFonts w:ascii="Times New Roman" w:hAnsi="Times New Roman" w:cs="Times New Roman"/>
          <w:sz w:val="24"/>
          <w:szCs w:val="24"/>
        </w:rPr>
        <w:t>and</w:t>
      </w:r>
    </w:p>
    <w:p w14:paraId="450EFE27" w14:textId="77777777" w:rsidR="003669C7" w:rsidRDefault="009A2F0F">
      <w:r>
        <w:rPr>
          <w:rFonts w:ascii="Times New Roman" w:hAnsi="Times New Roman" w:cs="Times New Roman"/>
          <w:sz w:val="24"/>
          <w:szCs w:val="24"/>
        </w:rPr>
        <w:t xml:space="preserve">WHEREAS, no Judicial Committee has been duly elected at Convention, as listed by the Libertarian Party National Convention Special Rules of Order in Rule 1, and therefore there is no internal mechanism to adjudicate any appeals or other items, including the items at issue in this resolution; </w:t>
      </w:r>
      <w:r w:rsidR="00CA64F3">
        <w:rPr>
          <w:rFonts w:ascii="Times New Roman" w:hAnsi="Times New Roman" w:cs="Times New Roman"/>
          <w:sz w:val="24"/>
          <w:szCs w:val="24"/>
        </w:rPr>
        <w:t>and</w:t>
      </w:r>
    </w:p>
    <w:p w14:paraId="6B38F981" w14:textId="1D6650B6" w:rsidR="003669C7" w:rsidRDefault="009A2F0F">
      <w:pPr>
        <w:rPr>
          <w:rFonts w:ascii="Times New Roman" w:hAnsi="Times New Roman" w:cs="Times New Roman"/>
          <w:sz w:val="24"/>
          <w:szCs w:val="24"/>
        </w:rPr>
      </w:pPr>
      <w:r>
        <w:rPr>
          <w:rFonts w:ascii="Times New Roman" w:hAnsi="Times New Roman" w:cs="Times New Roman"/>
          <w:sz w:val="24"/>
          <w:szCs w:val="24"/>
        </w:rPr>
        <w:t xml:space="preserve">WHEREAS, the COVID-19 outbreak has presented several difficult choices for the National Committee, including </w:t>
      </w:r>
      <w:r w:rsidR="001C6A3E">
        <w:rPr>
          <w:rFonts w:ascii="Times New Roman" w:hAnsi="Times New Roman" w:cs="Times New Roman"/>
          <w:sz w:val="24"/>
          <w:szCs w:val="24"/>
        </w:rPr>
        <w:t>(</w:t>
      </w:r>
      <w:proofErr w:type="spellStart"/>
      <w:r w:rsidR="001C6A3E">
        <w:rPr>
          <w:rFonts w:ascii="Times New Roman" w:hAnsi="Times New Roman" w:cs="Times New Roman"/>
          <w:sz w:val="24"/>
          <w:szCs w:val="24"/>
        </w:rPr>
        <w:t>i</w:t>
      </w:r>
      <w:proofErr w:type="spellEnd"/>
      <w:r w:rsidR="001C6A3E">
        <w:rPr>
          <w:rFonts w:ascii="Times New Roman" w:hAnsi="Times New Roman" w:cs="Times New Roman"/>
          <w:sz w:val="24"/>
          <w:szCs w:val="24"/>
        </w:rPr>
        <w:t xml:space="preserve">) </w:t>
      </w:r>
      <w:r>
        <w:rPr>
          <w:rFonts w:ascii="Times New Roman" w:hAnsi="Times New Roman" w:cs="Times New Roman"/>
          <w:sz w:val="24"/>
          <w:szCs w:val="24"/>
        </w:rPr>
        <w:t xml:space="preserve">calling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t>
      </w:r>
      <w:r w:rsidR="001C6A3E">
        <w:rPr>
          <w:rFonts w:ascii="Times New Roman" w:hAnsi="Times New Roman" w:cs="Times New Roman"/>
          <w:sz w:val="24"/>
          <w:szCs w:val="24"/>
        </w:rPr>
        <w:t>abbreviated in person</w:t>
      </w:r>
      <w:r>
        <w:rPr>
          <w:rFonts w:ascii="Times New Roman" w:hAnsi="Times New Roman" w:cs="Times New Roman"/>
          <w:sz w:val="24"/>
          <w:szCs w:val="24"/>
        </w:rPr>
        <w:t xml:space="preserve"> convention to make bylaws changes,</w:t>
      </w:r>
      <w:r w:rsidR="001C6A3E">
        <w:rPr>
          <w:rFonts w:ascii="Times New Roman" w:hAnsi="Times New Roman" w:cs="Times New Roman"/>
          <w:sz w:val="24"/>
          <w:szCs w:val="24"/>
        </w:rPr>
        <w:t xml:space="preserve"> (ii</w:t>
      </w:r>
      <w:proofErr w:type="gramStart"/>
      <w:r w:rsidR="001C6A3E">
        <w:rPr>
          <w:rFonts w:ascii="Times New Roman" w:hAnsi="Times New Roman" w:cs="Times New Roman"/>
          <w:sz w:val="24"/>
          <w:szCs w:val="24"/>
        </w:rPr>
        <w:t xml:space="preserve">) </w:t>
      </w:r>
      <w:r>
        <w:rPr>
          <w:rFonts w:ascii="Times New Roman" w:hAnsi="Times New Roman" w:cs="Times New Roman"/>
          <w:sz w:val="24"/>
          <w:szCs w:val="24"/>
        </w:rPr>
        <w:t xml:space="preserve"> postponing</w:t>
      </w:r>
      <w:proofErr w:type="gramEnd"/>
      <w:r>
        <w:rPr>
          <w:rFonts w:ascii="Times New Roman" w:hAnsi="Times New Roman" w:cs="Times New Roman"/>
          <w:sz w:val="24"/>
          <w:szCs w:val="24"/>
        </w:rPr>
        <w:t xml:space="preserve"> the 2020 national convention, and/or </w:t>
      </w:r>
      <w:r w:rsidR="001C6A3E">
        <w:rPr>
          <w:rFonts w:ascii="Times New Roman" w:hAnsi="Times New Roman" w:cs="Times New Roman"/>
          <w:sz w:val="24"/>
          <w:szCs w:val="24"/>
        </w:rPr>
        <w:t xml:space="preserve">(iii) </w:t>
      </w:r>
      <w:r>
        <w:rPr>
          <w:rFonts w:ascii="Times New Roman" w:hAnsi="Times New Roman" w:cs="Times New Roman"/>
          <w:sz w:val="24"/>
          <w:szCs w:val="24"/>
        </w:rPr>
        <w:t>simply filling the positions as a vacancy</w:t>
      </w:r>
      <w:r w:rsidR="001C6A3E">
        <w:rPr>
          <w:rFonts w:ascii="Times New Roman" w:hAnsi="Times New Roman" w:cs="Times New Roman"/>
          <w:sz w:val="24"/>
          <w:szCs w:val="24"/>
        </w:rPr>
        <w:t xml:space="preserve"> under the National Committee’s vacancy filling powers</w:t>
      </w:r>
      <w:r>
        <w:rPr>
          <w:rFonts w:ascii="Times New Roman" w:hAnsi="Times New Roman" w:cs="Times New Roman"/>
          <w:sz w:val="24"/>
          <w:szCs w:val="24"/>
        </w:rPr>
        <w:t xml:space="preserve">; </w:t>
      </w:r>
      <w:r w:rsidR="00CA64F3">
        <w:rPr>
          <w:rFonts w:ascii="Times New Roman" w:hAnsi="Times New Roman" w:cs="Times New Roman"/>
          <w:sz w:val="24"/>
          <w:szCs w:val="24"/>
        </w:rPr>
        <w:t>and</w:t>
      </w:r>
    </w:p>
    <w:p w14:paraId="03C8B3D1" w14:textId="77777777" w:rsidR="00CA64F3" w:rsidRDefault="00CA64F3">
      <w:r>
        <w:rPr>
          <w:rFonts w:ascii="Times New Roman" w:hAnsi="Times New Roman" w:cs="Times New Roman"/>
          <w:sz w:val="24"/>
          <w:szCs w:val="24"/>
        </w:rPr>
        <w:t>WHEREAS, the COVID-19 outbreak has likewise presented difficulties and choices for delegates in their ability or willingness to attend any national convention until the threat subsides; and</w:t>
      </w:r>
    </w:p>
    <w:p w14:paraId="45A70668" w14:textId="77777777" w:rsidR="003669C7" w:rsidRDefault="009A2F0F">
      <w:r>
        <w:rPr>
          <w:rFonts w:ascii="Times New Roman" w:hAnsi="Times New Roman" w:cs="Times New Roman"/>
          <w:sz w:val="24"/>
          <w:szCs w:val="24"/>
        </w:rPr>
        <w:t xml:space="preserve">WHEREAS, during the COVID-19 outbreak, at least in terms of deadlines and signature requirements, the federal courts appear ready and willing to willing to waive or reduce such requirements under the </w:t>
      </w:r>
      <w:r>
        <w:rPr>
          <w:rFonts w:ascii="Times New Roman" w:hAnsi="Times New Roman" w:cs="Times New Roman"/>
          <w:i/>
          <w:iCs/>
          <w:sz w:val="24"/>
          <w:szCs w:val="24"/>
        </w:rPr>
        <w:t>Anderson-Burdick</w:t>
      </w:r>
      <w:r>
        <w:rPr>
          <w:rFonts w:ascii="Times New Roman" w:hAnsi="Times New Roman" w:cs="Times New Roman"/>
          <w:sz w:val="24"/>
          <w:szCs w:val="24"/>
        </w:rPr>
        <w:t xml:space="preserve"> test, in ballot access litigation, such as was done in Illinois,</w:t>
      </w:r>
      <w:r>
        <w:rPr>
          <w:rStyle w:val="FootnoteAnchor"/>
          <w:rFonts w:ascii="Times New Roman" w:hAnsi="Times New Roman" w:cs="Times New Roman"/>
          <w:sz w:val="24"/>
          <w:szCs w:val="24"/>
        </w:rPr>
        <w:footnoteReference w:id="1"/>
      </w:r>
      <w:r>
        <w:rPr>
          <w:rFonts w:ascii="Times New Roman" w:hAnsi="Times New Roman" w:cs="Times New Roman"/>
          <w:sz w:val="24"/>
          <w:szCs w:val="24"/>
        </w:rPr>
        <w:t xml:space="preserve"> Michigan,</w:t>
      </w:r>
      <w:r>
        <w:rPr>
          <w:rStyle w:val="FootnoteAnchor"/>
          <w:rFonts w:ascii="Times New Roman" w:hAnsi="Times New Roman" w:cs="Times New Roman"/>
          <w:sz w:val="24"/>
          <w:szCs w:val="24"/>
        </w:rPr>
        <w:footnoteReference w:id="2"/>
      </w:r>
      <w:r>
        <w:rPr>
          <w:rFonts w:ascii="Times New Roman" w:hAnsi="Times New Roman" w:cs="Times New Roman"/>
          <w:sz w:val="24"/>
          <w:szCs w:val="24"/>
        </w:rPr>
        <w:t xml:space="preserve"> and other states; </w:t>
      </w:r>
      <w:r w:rsidR="00CA64F3">
        <w:rPr>
          <w:rFonts w:ascii="Times New Roman" w:hAnsi="Times New Roman" w:cs="Times New Roman"/>
          <w:sz w:val="24"/>
          <w:szCs w:val="24"/>
        </w:rPr>
        <w:t>and</w:t>
      </w:r>
      <w:r>
        <w:rPr>
          <w:rFonts w:ascii="Times New Roman" w:hAnsi="Times New Roman" w:cs="Times New Roman"/>
          <w:sz w:val="24"/>
          <w:szCs w:val="24"/>
        </w:rPr>
        <w:t xml:space="preserve"> </w:t>
      </w:r>
    </w:p>
    <w:p w14:paraId="33ADA770" w14:textId="342F9FFF" w:rsidR="003669C7" w:rsidRDefault="009A2F0F">
      <w:pPr>
        <w:rPr>
          <w:rFonts w:ascii="Times New Roman" w:hAnsi="Times New Roman" w:cs="Times New Roman"/>
          <w:sz w:val="24"/>
          <w:szCs w:val="24"/>
        </w:rPr>
      </w:pPr>
      <w:r>
        <w:rPr>
          <w:rFonts w:ascii="Times New Roman" w:hAnsi="Times New Roman" w:cs="Times New Roman"/>
          <w:sz w:val="24"/>
          <w:szCs w:val="24"/>
        </w:rPr>
        <w:t xml:space="preserve">WHEREAS, venues in Austin, Texas appear to be closed or at significantly-reduced capacity due to COVID-19, including the original convention hall, making the </w:t>
      </w:r>
      <w:r w:rsidR="00063265">
        <w:rPr>
          <w:rFonts w:ascii="Times New Roman" w:hAnsi="Times New Roman" w:cs="Times New Roman"/>
          <w:sz w:val="24"/>
          <w:szCs w:val="24"/>
        </w:rPr>
        <w:t>abbreviated in person</w:t>
      </w:r>
      <w:r>
        <w:rPr>
          <w:rFonts w:ascii="Times New Roman" w:hAnsi="Times New Roman" w:cs="Times New Roman"/>
          <w:sz w:val="24"/>
          <w:szCs w:val="24"/>
        </w:rPr>
        <w:t xml:space="preserve"> convention option in May unlikely if not impossible;</w:t>
      </w:r>
      <w:r w:rsidR="00CA64F3">
        <w:rPr>
          <w:rFonts w:ascii="Times New Roman" w:hAnsi="Times New Roman" w:cs="Times New Roman"/>
          <w:sz w:val="24"/>
          <w:szCs w:val="24"/>
        </w:rPr>
        <w:t xml:space="preserve"> and</w:t>
      </w:r>
    </w:p>
    <w:p w14:paraId="27FD3D7E" w14:textId="77777777" w:rsidR="00CA64F3" w:rsidRDefault="00CA64F3">
      <w:pPr>
        <w:rPr>
          <w:rFonts w:ascii="Times New Roman" w:hAnsi="Times New Roman" w:cs="Times New Roman"/>
          <w:sz w:val="24"/>
          <w:szCs w:val="24"/>
        </w:rPr>
      </w:pPr>
      <w:r>
        <w:rPr>
          <w:rFonts w:ascii="Times New Roman" w:hAnsi="Times New Roman" w:cs="Times New Roman"/>
          <w:sz w:val="24"/>
          <w:szCs w:val="24"/>
        </w:rPr>
        <w:t>WHEREAS, a full blown, Roberts’ compliant online convention (if such a convention were authorized in the party’s bylaws, which it is currently not) with more than 1000 delegates attending, making any motions they desire, being recognized, and business conducted, is likely going to be impossible; and</w:t>
      </w:r>
    </w:p>
    <w:p w14:paraId="392CE164" w14:textId="79330984" w:rsidR="00CA64F3" w:rsidRDefault="00CA64F3">
      <w:r>
        <w:rPr>
          <w:rFonts w:ascii="Times New Roman" w:hAnsi="Times New Roman" w:cs="Times New Roman"/>
          <w:sz w:val="24"/>
          <w:szCs w:val="24"/>
        </w:rPr>
        <w:lastRenderedPageBreak/>
        <w:t>WHEREAS, this state affiliate also recognizes the difficult position, the Convention Oversight Committee has been placed in</w:t>
      </w:r>
      <w:r w:rsidR="00483633">
        <w:rPr>
          <w:rFonts w:ascii="Times New Roman" w:hAnsi="Times New Roman" w:cs="Times New Roman"/>
          <w:sz w:val="24"/>
          <w:szCs w:val="24"/>
        </w:rPr>
        <w:t>; and</w:t>
      </w:r>
      <w:r>
        <w:rPr>
          <w:rFonts w:ascii="Times New Roman" w:hAnsi="Times New Roman" w:cs="Times New Roman"/>
          <w:sz w:val="24"/>
          <w:szCs w:val="24"/>
        </w:rPr>
        <w:t xml:space="preserve"> </w:t>
      </w:r>
    </w:p>
    <w:p w14:paraId="09CF9246" w14:textId="77777777" w:rsidR="003669C7" w:rsidRDefault="009A2F0F">
      <w:pPr>
        <w:rPr>
          <w:rFonts w:ascii="Times New Roman" w:hAnsi="Times New Roman" w:cs="Times New Roman"/>
          <w:sz w:val="24"/>
          <w:szCs w:val="24"/>
        </w:rPr>
      </w:pPr>
      <w:r>
        <w:rPr>
          <w:rFonts w:ascii="Times New Roman" w:hAnsi="Times New Roman" w:cs="Times New Roman"/>
          <w:sz w:val="24"/>
          <w:szCs w:val="24"/>
        </w:rPr>
        <w:t>WHEREAS, Robert’s Rules of Order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provide in Article IV, Sections 8, likewise requires advance notice to be given to members for annual convention; and</w:t>
      </w:r>
    </w:p>
    <w:p w14:paraId="7B2B2BD7" w14:textId="77777777" w:rsidR="00CA64F3" w:rsidRDefault="00CA64F3">
      <w:r>
        <w:rPr>
          <w:rFonts w:ascii="Times New Roman" w:hAnsi="Times New Roman" w:cs="Times New Roman"/>
          <w:sz w:val="24"/>
          <w:szCs w:val="24"/>
        </w:rPr>
        <w:t>WHEREAS, the Libertarian Party claims to be the “party of principle,” which, at a minimum, requires adherence by the National Committee to the duly enacted bylaws of its members; and</w:t>
      </w:r>
    </w:p>
    <w:p w14:paraId="423DE1F3" w14:textId="77777777" w:rsidR="003669C7" w:rsidRPr="00CA64F3" w:rsidRDefault="009A2F0F" w:rsidP="00CA64F3">
      <w:r>
        <w:rPr>
          <w:rFonts w:ascii="Times New Roman" w:hAnsi="Times New Roman" w:cs="Times New Roman"/>
          <w:sz w:val="24"/>
          <w:szCs w:val="24"/>
        </w:rPr>
        <w:t>WHEREAS, the Libertarian Party of Kentucky has obtained the opinions of inside and outside legal counsel, concerning those options and their repercussions on this state affiliate and its continued ballot access;</w:t>
      </w:r>
    </w:p>
    <w:p w14:paraId="5B11F115" w14:textId="77777777" w:rsidR="003669C7" w:rsidRDefault="009A2F0F">
      <w:pPr>
        <w:spacing w:after="0" w:line="240" w:lineRule="auto"/>
        <w:rPr>
          <w:rFonts w:ascii="Times New Roman" w:hAnsi="Times New Roman" w:cs="Times New Roman"/>
          <w:sz w:val="24"/>
          <w:szCs w:val="24"/>
        </w:rPr>
      </w:pPr>
      <w:r>
        <w:rPr>
          <w:rFonts w:ascii="Times New Roman" w:hAnsi="Times New Roman" w:cs="Times New Roman"/>
          <w:b/>
          <w:bCs/>
          <w:sz w:val="24"/>
          <w:szCs w:val="24"/>
        </w:rPr>
        <w:t>NOW THEREFORE</w:t>
      </w:r>
      <w:r>
        <w:rPr>
          <w:rFonts w:ascii="Times New Roman" w:hAnsi="Times New Roman" w:cs="Times New Roman"/>
          <w:sz w:val="24"/>
          <w:szCs w:val="24"/>
        </w:rPr>
        <w:t xml:space="preserve">, the Libertarian Party of Kentucky </w:t>
      </w:r>
      <w:r>
        <w:rPr>
          <w:rFonts w:ascii="Times New Roman" w:hAnsi="Times New Roman" w:cs="Times New Roman"/>
          <w:b/>
          <w:bCs/>
          <w:sz w:val="24"/>
          <w:szCs w:val="24"/>
        </w:rPr>
        <w:t>RESOLVES AS FOLLOWS</w:t>
      </w:r>
      <w:r>
        <w:rPr>
          <w:rFonts w:ascii="Times New Roman" w:hAnsi="Times New Roman" w:cs="Times New Roman"/>
          <w:sz w:val="24"/>
          <w:szCs w:val="24"/>
        </w:rPr>
        <w:t>:</w:t>
      </w:r>
    </w:p>
    <w:p w14:paraId="5A5A893F" w14:textId="77777777" w:rsidR="003669C7" w:rsidRDefault="003669C7">
      <w:pPr>
        <w:spacing w:after="0" w:line="240" w:lineRule="auto"/>
        <w:rPr>
          <w:rFonts w:ascii="Times New Roman" w:hAnsi="Times New Roman" w:cs="Times New Roman"/>
          <w:sz w:val="24"/>
          <w:szCs w:val="24"/>
        </w:rPr>
      </w:pPr>
    </w:p>
    <w:p w14:paraId="5E500ED3" w14:textId="77777777" w:rsidR="003669C7" w:rsidRDefault="009A2F0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National Committee </w:t>
      </w:r>
      <w:r>
        <w:rPr>
          <w:rFonts w:ascii="Times New Roman" w:hAnsi="Times New Roman" w:cs="Times New Roman"/>
          <w:b/>
          <w:bCs/>
          <w:i/>
          <w:iCs/>
          <w:sz w:val="24"/>
          <w:szCs w:val="24"/>
          <w:u w:val="single"/>
        </w:rPr>
        <w:t>not</w:t>
      </w:r>
      <w:r>
        <w:rPr>
          <w:rFonts w:ascii="Times New Roman" w:hAnsi="Times New Roman" w:cs="Times New Roman"/>
          <w:sz w:val="24"/>
          <w:szCs w:val="24"/>
        </w:rPr>
        <w:t xml:space="preserve">, </w:t>
      </w:r>
      <w:r>
        <w:rPr>
          <w:rFonts w:ascii="Times New Roman" w:hAnsi="Times New Roman" w:cs="Times New Roman"/>
          <w:b/>
          <w:bCs/>
          <w:i/>
          <w:iCs/>
          <w:sz w:val="24"/>
          <w:szCs w:val="24"/>
          <w:u w:val="single"/>
        </w:rPr>
        <w:t>under any circumstances</w:t>
      </w:r>
      <w:r>
        <w:rPr>
          <w:rFonts w:ascii="Times New Roman" w:hAnsi="Times New Roman" w:cs="Times New Roman"/>
          <w:sz w:val="24"/>
          <w:szCs w:val="24"/>
        </w:rPr>
        <w:t xml:space="preserve">, violate the party’s own bylaws and convention rules, which </w:t>
      </w:r>
      <w:r w:rsidR="00483633">
        <w:rPr>
          <w:rFonts w:ascii="Times New Roman" w:hAnsi="Times New Roman" w:cs="Times New Roman"/>
          <w:sz w:val="24"/>
          <w:szCs w:val="24"/>
        </w:rPr>
        <w:t xml:space="preserve">(a) </w:t>
      </w:r>
      <w:r>
        <w:rPr>
          <w:rFonts w:ascii="Times New Roman" w:hAnsi="Times New Roman" w:cs="Times New Roman"/>
          <w:sz w:val="24"/>
          <w:szCs w:val="24"/>
        </w:rPr>
        <w:t xml:space="preserve">renders any nominations invalid and/or subject to legal challenge in Kentucky, </w:t>
      </w:r>
      <w:r w:rsidR="00483633">
        <w:rPr>
          <w:rFonts w:ascii="Times New Roman" w:hAnsi="Times New Roman" w:cs="Times New Roman"/>
          <w:sz w:val="24"/>
          <w:szCs w:val="24"/>
        </w:rPr>
        <w:t xml:space="preserve">(b) </w:t>
      </w:r>
      <w:r>
        <w:rPr>
          <w:rFonts w:ascii="Times New Roman" w:hAnsi="Times New Roman" w:cs="Times New Roman"/>
          <w:sz w:val="24"/>
          <w:szCs w:val="24"/>
        </w:rPr>
        <w:t>would result in the loss of four years of ballot access for this state affiliate</w:t>
      </w:r>
      <w:r w:rsidR="00CA64F3">
        <w:rPr>
          <w:rFonts w:ascii="Times New Roman" w:hAnsi="Times New Roman" w:cs="Times New Roman"/>
          <w:sz w:val="24"/>
          <w:szCs w:val="24"/>
        </w:rPr>
        <w:t xml:space="preserve">, and </w:t>
      </w:r>
      <w:r w:rsidR="00483633">
        <w:rPr>
          <w:rFonts w:ascii="Times New Roman" w:hAnsi="Times New Roman" w:cs="Times New Roman"/>
          <w:sz w:val="24"/>
          <w:szCs w:val="24"/>
        </w:rPr>
        <w:t xml:space="preserve">(c) </w:t>
      </w:r>
      <w:r w:rsidR="00CA64F3">
        <w:rPr>
          <w:rFonts w:ascii="Times New Roman" w:hAnsi="Times New Roman" w:cs="Times New Roman"/>
          <w:sz w:val="24"/>
          <w:szCs w:val="24"/>
        </w:rPr>
        <w:t>would demonstrate that the National Committee puts principles aside for expediency, and is no better than politicians around the country that are currently bending constitutional rules for their own expediency</w:t>
      </w:r>
      <w:r>
        <w:rPr>
          <w:rFonts w:ascii="Times New Roman" w:hAnsi="Times New Roman" w:cs="Times New Roman"/>
          <w:sz w:val="24"/>
          <w:szCs w:val="24"/>
        </w:rPr>
        <w:t>; and</w:t>
      </w:r>
    </w:p>
    <w:p w14:paraId="4055A5CB" w14:textId="77777777" w:rsidR="003669C7" w:rsidRDefault="003669C7">
      <w:pPr>
        <w:pStyle w:val="ListParagraph"/>
        <w:spacing w:after="0" w:line="240" w:lineRule="auto"/>
        <w:rPr>
          <w:rFonts w:ascii="Times New Roman" w:hAnsi="Times New Roman" w:cs="Times New Roman"/>
          <w:sz w:val="24"/>
          <w:szCs w:val="24"/>
        </w:rPr>
      </w:pPr>
    </w:p>
    <w:p w14:paraId="30C6413A" w14:textId="2E81807F" w:rsidR="003669C7" w:rsidRDefault="009A2F0F">
      <w:pPr>
        <w:pStyle w:val="ListParagraph"/>
        <w:numPr>
          <w:ilvl w:val="0"/>
          <w:numId w:val="1"/>
        </w:numPr>
        <w:spacing w:after="0" w:line="240" w:lineRule="auto"/>
      </w:pPr>
      <w:r>
        <w:rPr>
          <w:rFonts w:ascii="Times New Roman" w:hAnsi="Times New Roman" w:cs="Times New Roman"/>
          <w:sz w:val="24"/>
          <w:szCs w:val="24"/>
        </w:rPr>
        <w:t xml:space="preserve">Should the National Committee choose to violate the party’s own bylaws and convention rules, the Kentucky affiliate will be forced to do what is necessary to protect itself against the national party’s </w:t>
      </w:r>
      <w:r w:rsidR="00CA64F3">
        <w:rPr>
          <w:rFonts w:ascii="Times New Roman" w:hAnsi="Times New Roman" w:cs="Times New Roman"/>
          <w:sz w:val="24"/>
          <w:szCs w:val="24"/>
        </w:rPr>
        <w:t xml:space="preserve">aggression, </w:t>
      </w:r>
      <w:r>
        <w:rPr>
          <w:rFonts w:ascii="Times New Roman" w:hAnsi="Times New Roman" w:cs="Times New Roman"/>
          <w:sz w:val="24"/>
          <w:szCs w:val="24"/>
        </w:rPr>
        <w:t xml:space="preserve">misfeasance and malfeasance, including, if necessary, calling a state level convention to </w:t>
      </w:r>
      <w:r w:rsidR="001C6A3E">
        <w:rPr>
          <w:rFonts w:ascii="Times New Roman" w:hAnsi="Times New Roman" w:cs="Times New Roman"/>
          <w:sz w:val="24"/>
          <w:szCs w:val="24"/>
        </w:rPr>
        <w:t xml:space="preserve">nominate and </w:t>
      </w:r>
      <w:r>
        <w:rPr>
          <w:rFonts w:ascii="Times New Roman" w:hAnsi="Times New Roman" w:cs="Times New Roman"/>
          <w:sz w:val="24"/>
          <w:szCs w:val="24"/>
        </w:rPr>
        <w:t>place candidates for President and Vice President on the ballot line in Kentucky, whose candidates may be different than those nominated at an illegally called national convention; and</w:t>
      </w:r>
    </w:p>
    <w:p w14:paraId="40C117CD" w14:textId="77777777" w:rsidR="003669C7" w:rsidRDefault="003669C7">
      <w:pPr>
        <w:pStyle w:val="ListParagraph"/>
        <w:rPr>
          <w:rFonts w:ascii="Times New Roman" w:hAnsi="Times New Roman" w:cs="Times New Roman"/>
          <w:sz w:val="24"/>
          <w:szCs w:val="24"/>
        </w:rPr>
      </w:pPr>
    </w:p>
    <w:p w14:paraId="4ABAE31F" w14:textId="7F5865F6" w:rsidR="003669C7" w:rsidRDefault="009A2F0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no online convention be called without a bylaws amendment that would </w:t>
      </w:r>
      <w:r w:rsidR="001C6A3E">
        <w:rPr>
          <w:rFonts w:ascii="Times New Roman" w:hAnsi="Times New Roman" w:cs="Times New Roman"/>
          <w:sz w:val="24"/>
          <w:szCs w:val="24"/>
        </w:rPr>
        <w:t>(</w:t>
      </w:r>
      <w:proofErr w:type="spellStart"/>
      <w:r w:rsidR="001C6A3E">
        <w:rPr>
          <w:rFonts w:ascii="Times New Roman" w:hAnsi="Times New Roman" w:cs="Times New Roman"/>
          <w:sz w:val="24"/>
          <w:szCs w:val="24"/>
        </w:rPr>
        <w:t>i</w:t>
      </w:r>
      <w:proofErr w:type="spellEnd"/>
      <w:r w:rsidR="001C6A3E">
        <w:rPr>
          <w:rFonts w:ascii="Times New Roman" w:hAnsi="Times New Roman" w:cs="Times New Roman"/>
          <w:sz w:val="24"/>
          <w:szCs w:val="24"/>
        </w:rPr>
        <w:t xml:space="preserve">) </w:t>
      </w:r>
      <w:r>
        <w:rPr>
          <w:rFonts w:ascii="Times New Roman" w:hAnsi="Times New Roman" w:cs="Times New Roman"/>
          <w:sz w:val="24"/>
          <w:szCs w:val="24"/>
        </w:rPr>
        <w:t xml:space="preserve">curtail the agenda to nominations for office and voting, and </w:t>
      </w:r>
      <w:r w:rsidR="001C6A3E">
        <w:rPr>
          <w:rFonts w:ascii="Times New Roman" w:hAnsi="Times New Roman" w:cs="Times New Roman"/>
          <w:sz w:val="24"/>
          <w:szCs w:val="24"/>
        </w:rPr>
        <w:t xml:space="preserve">(ii) </w:t>
      </w:r>
      <w:r>
        <w:rPr>
          <w:rFonts w:ascii="Times New Roman" w:hAnsi="Times New Roman" w:cs="Times New Roman"/>
          <w:sz w:val="24"/>
          <w:szCs w:val="24"/>
        </w:rPr>
        <w:t>would further permit such a meeting; without which an online convention is impossible, both legally, practically, and feasibly; and</w:t>
      </w:r>
    </w:p>
    <w:p w14:paraId="7EA7F952" w14:textId="77777777" w:rsidR="003669C7" w:rsidRDefault="003669C7">
      <w:pPr>
        <w:pStyle w:val="ListParagraph"/>
        <w:rPr>
          <w:rFonts w:ascii="Times New Roman" w:hAnsi="Times New Roman" w:cs="Times New Roman"/>
          <w:sz w:val="24"/>
          <w:szCs w:val="24"/>
        </w:rPr>
      </w:pPr>
    </w:p>
    <w:p w14:paraId="0D14AF8F" w14:textId="5D6EC2B8" w:rsidR="003669C7" w:rsidRDefault="009A2F0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state affiliate respects the judgment of the </w:t>
      </w:r>
      <w:r w:rsidR="00483633">
        <w:rPr>
          <w:rFonts w:ascii="Times New Roman" w:hAnsi="Times New Roman" w:cs="Times New Roman"/>
          <w:sz w:val="24"/>
          <w:szCs w:val="24"/>
        </w:rPr>
        <w:t xml:space="preserve">Convention Oversight Committee and </w:t>
      </w:r>
      <w:r>
        <w:rPr>
          <w:rFonts w:ascii="Times New Roman" w:hAnsi="Times New Roman" w:cs="Times New Roman"/>
          <w:sz w:val="24"/>
          <w:szCs w:val="24"/>
        </w:rPr>
        <w:t>National Committee otherwise, in terms of scheduling a</w:t>
      </w:r>
      <w:r w:rsidR="001C6A3E">
        <w:rPr>
          <w:rFonts w:ascii="Times New Roman" w:hAnsi="Times New Roman" w:cs="Times New Roman"/>
          <w:sz w:val="24"/>
          <w:szCs w:val="24"/>
        </w:rPr>
        <w:t>n in person</w:t>
      </w:r>
      <w:r>
        <w:rPr>
          <w:rFonts w:ascii="Times New Roman" w:hAnsi="Times New Roman" w:cs="Times New Roman"/>
          <w:sz w:val="24"/>
          <w:szCs w:val="24"/>
        </w:rPr>
        <w:t xml:space="preserve"> convention to amend the bylaws in ways sufficient permit the conducting of all other business online and curtailing the agenda otherwise; or to postpone the meeting to June or July, when it appears more likely that venues may be open for the conducting of such business; or combinations of both; and</w:t>
      </w:r>
    </w:p>
    <w:p w14:paraId="6D9FC2A9" w14:textId="77777777" w:rsidR="003669C7" w:rsidRDefault="003669C7">
      <w:pPr>
        <w:pStyle w:val="ListParagraph"/>
        <w:rPr>
          <w:rFonts w:ascii="Times New Roman" w:hAnsi="Times New Roman" w:cs="Times New Roman"/>
          <w:sz w:val="24"/>
          <w:szCs w:val="24"/>
        </w:rPr>
      </w:pPr>
    </w:p>
    <w:p w14:paraId="24FBB2B3" w14:textId="0506065C" w:rsidR="003669C7" w:rsidRPr="00483633" w:rsidRDefault="009A2F0F" w:rsidP="00483633">
      <w:pPr>
        <w:pStyle w:val="ListParagraph"/>
        <w:numPr>
          <w:ilvl w:val="0"/>
          <w:numId w:val="1"/>
        </w:numPr>
        <w:spacing w:after="0" w:line="240" w:lineRule="auto"/>
      </w:pPr>
      <w:r>
        <w:rPr>
          <w:rFonts w:ascii="Times New Roman" w:hAnsi="Times New Roman" w:cs="Times New Roman"/>
          <w:sz w:val="24"/>
          <w:szCs w:val="24"/>
        </w:rPr>
        <w:t xml:space="preserve">This state affiliate also supports the amendment of the bylaws for this convention in a postponed convention scenario, to permit those who cannot </w:t>
      </w:r>
      <w:r w:rsidR="001C6A3E">
        <w:rPr>
          <w:rFonts w:ascii="Times New Roman" w:hAnsi="Times New Roman" w:cs="Times New Roman"/>
          <w:sz w:val="24"/>
          <w:szCs w:val="24"/>
        </w:rPr>
        <w:t xml:space="preserve">legally travel due to COVID restrictions, or due to health conditions, </w:t>
      </w:r>
      <w:r>
        <w:rPr>
          <w:rFonts w:ascii="Times New Roman" w:hAnsi="Times New Roman" w:cs="Times New Roman"/>
          <w:sz w:val="24"/>
          <w:szCs w:val="24"/>
        </w:rPr>
        <w:t xml:space="preserve">to be able to vote electronically on ballots for President, Vice President, National Committee positions, and Judicial Committee positions, with other business to be taken up by those physically present and in attendance and adjusting quorum accordingly. </w:t>
      </w:r>
    </w:p>
    <w:p w14:paraId="670346AE" w14:textId="77777777" w:rsidR="003669C7" w:rsidRDefault="009A2F0F">
      <w:pPr>
        <w:rPr>
          <w:rFonts w:ascii="Times New Roman" w:hAnsi="Times New Roman" w:cs="Times New Roman"/>
          <w:sz w:val="24"/>
          <w:szCs w:val="24"/>
        </w:rPr>
      </w:pPr>
      <w:r>
        <w:rPr>
          <w:rFonts w:ascii="Times New Roman" w:hAnsi="Times New Roman" w:cs="Times New Roman"/>
          <w:sz w:val="24"/>
          <w:szCs w:val="24"/>
        </w:rPr>
        <w:lastRenderedPageBreak/>
        <w:t>IT IS SO RESOLVED, by the State Party Executive Committee, this 28 day of April, 2020, by a vote of ________________:</w:t>
      </w:r>
    </w:p>
    <w:p w14:paraId="03BB7042" w14:textId="77777777" w:rsidR="003669C7" w:rsidRDefault="003669C7">
      <w:pPr>
        <w:rPr>
          <w:rFonts w:ascii="Times New Roman" w:hAnsi="Times New Roman" w:cs="Times New Roman"/>
          <w:sz w:val="24"/>
          <w:szCs w:val="24"/>
        </w:rPr>
      </w:pPr>
    </w:p>
    <w:p w14:paraId="48CE4ECC" w14:textId="77777777" w:rsidR="003669C7" w:rsidRDefault="003669C7">
      <w:pPr>
        <w:rPr>
          <w:rFonts w:ascii="Times New Roman" w:hAnsi="Times New Roman" w:cs="Times New Roman"/>
          <w:sz w:val="24"/>
          <w:szCs w:val="24"/>
        </w:rPr>
      </w:pPr>
    </w:p>
    <w:p w14:paraId="2DB1B224" w14:textId="77777777" w:rsidR="003669C7" w:rsidRDefault="009A2F0F">
      <w:pPr>
        <w:rPr>
          <w:rFonts w:ascii="Times New Roman" w:hAnsi="Times New Roman" w:cs="Times New Roman"/>
          <w:sz w:val="24"/>
          <w:szCs w:val="24"/>
        </w:rPr>
      </w:pPr>
      <w:r>
        <w:rPr>
          <w:rFonts w:ascii="Times New Roman" w:hAnsi="Times New Roman" w:cs="Times New Roman"/>
          <w:sz w:val="24"/>
          <w:szCs w:val="24"/>
        </w:rPr>
        <w:t>Attest: _________________________</w:t>
      </w:r>
    </w:p>
    <w:p w14:paraId="150BD43D" w14:textId="77777777" w:rsidR="003669C7" w:rsidRDefault="009A2F0F">
      <w:r>
        <w:rPr>
          <w:rFonts w:ascii="Times New Roman" w:hAnsi="Times New Roman" w:cs="Times New Roman"/>
          <w:sz w:val="24"/>
          <w:szCs w:val="24"/>
        </w:rPr>
        <w:t>Cristi Kendrick, Secretary</w:t>
      </w:r>
    </w:p>
    <w:sectPr w:rsidR="003669C7">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41152" w14:textId="77777777" w:rsidR="0086498E" w:rsidRDefault="0086498E">
      <w:pPr>
        <w:spacing w:after="0" w:line="240" w:lineRule="auto"/>
      </w:pPr>
      <w:r>
        <w:separator/>
      </w:r>
    </w:p>
  </w:endnote>
  <w:endnote w:type="continuationSeparator" w:id="0">
    <w:p w14:paraId="1B36C1D9" w14:textId="77777777" w:rsidR="0086498E" w:rsidRDefault="0086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90B09" w14:textId="77777777" w:rsidR="0086498E" w:rsidRDefault="0086498E">
      <w:r>
        <w:separator/>
      </w:r>
    </w:p>
  </w:footnote>
  <w:footnote w:type="continuationSeparator" w:id="0">
    <w:p w14:paraId="7AB90561" w14:textId="77777777" w:rsidR="0086498E" w:rsidRDefault="0086498E">
      <w:r>
        <w:continuationSeparator/>
      </w:r>
    </w:p>
  </w:footnote>
  <w:footnote w:id="1">
    <w:p w14:paraId="7C77E3C2" w14:textId="77777777" w:rsidR="003669C7" w:rsidRDefault="009A2F0F">
      <w:pPr>
        <w:pStyle w:val="FootnoteText"/>
      </w:pPr>
      <w:r>
        <w:rPr>
          <w:rStyle w:val="FootnoteCharacters"/>
        </w:rPr>
        <w:footnoteRef/>
      </w:r>
      <w:r>
        <w:rPr>
          <w:rStyle w:val="FootnoteCharacters"/>
        </w:rPr>
        <w:tab/>
      </w:r>
      <w:r>
        <w:t xml:space="preserve"> </w:t>
      </w:r>
      <w:hyperlink r:id="rId1">
        <w:r>
          <w:rPr>
            <w:rStyle w:val="InternetLink"/>
          </w:rPr>
          <w:t>https://www.courtlistener.com/recap/gov.uscourts.ilnd.375021/gov.uscourts.ilnd.375021.26.0.pdf</w:t>
        </w:r>
      </w:hyperlink>
      <w:r>
        <w:t xml:space="preserve"> </w:t>
      </w:r>
    </w:p>
  </w:footnote>
  <w:footnote w:id="2">
    <w:p w14:paraId="1E697274" w14:textId="77777777" w:rsidR="003669C7" w:rsidRDefault="009A2F0F">
      <w:pPr>
        <w:pStyle w:val="FootnoteText"/>
      </w:pPr>
      <w:r>
        <w:rPr>
          <w:rStyle w:val="FootnoteCharacters"/>
        </w:rPr>
        <w:footnoteRef/>
      </w:r>
      <w:r>
        <w:rPr>
          <w:rStyle w:val="FootnoteCharacters"/>
        </w:rPr>
        <w:tab/>
      </w:r>
      <w:r>
        <w:t xml:space="preserve"> </w:t>
      </w:r>
      <w:hyperlink r:id="rId2">
        <w:r>
          <w:rPr>
            <w:rStyle w:val="InternetLink"/>
          </w:rPr>
          <w:t>https://www.courtlistener.com/recap/gov.uscourts.mied.346086/gov.uscourts.mied.346086.37.0.pdf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D4405"/>
    <w:multiLevelType w:val="multilevel"/>
    <w:tmpl w:val="73C4B2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312D7F"/>
    <w:multiLevelType w:val="multilevel"/>
    <w:tmpl w:val="22C8B9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C7"/>
    <w:rsid w:val="00063265"/>
    <w:rsid w:val="001C6A3E"/>
    <w:rsid w:val="003669C7"/>
    <w:rsid w:val="00483633"/>
    <w:rsid w:val="004A7504"/>
    <w:rsid w:val="0086498E"/>
    <w:rsid w:val="008F5FD2"/>
    <w:rsid w:val="009A2F0F"/>
    <w:rsid w:val="00CA64F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2707"/>
  <w15:docId w15:val="{536D5F4E-A640-45C4-BCC4-6C723548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qFormat/>
    <w:rsid w:val="00ED0B55"/>
  </w:style>
  <w:style w:type="character" w:customStyle="1" w:styleId="FootnoteTextChar">
    <w:name w:val="Footnote Text Char"/>
    <w:basedOn w:val="DefaultParagraphFont"/>
    <w:link w:val="FootnoteText"/>
    <w:uiPriority w:val="99"/>
    <w:semiHidden/>
    <w:qFormat/>
    <w:rsid w:val="00A363FE"/>
    <w:rPr>
      <w:sz w:val="20"/>
      <w:szCs w:val="20"/>
    </w:rPr>
  </w:style>
  <w:style w:type="character" w:customStyle="1" w:styleId="FootnoteCharacters">
    <w:name w:val="Footnote Characters"/>
    <w:basedOn w:val="DefaultParagraphFont"/>
    <w:uiPriority w:val="99"/>
    <w:semiHidden/>
    <w:unhideWhenUsed/>
    <w:qFormat/>
    <w:rsid w:val="00A363FE"/>
    <w:rPr>
      <w:vertAlign w:val="superscript"/>
    </w:rPr>
  </w:style>
  <w:style w:type="character" w:customStyle="1" w:styleId="FootnoteAnchor">
    <w:name w:val="Footnote Anchor"/>
    <w:rPr>
      <w:vertAlign w:val="superscript"/>
    </w:rPr>
  </w:style>
  <w:style w:type="character" w:customStyle="1" w:styleId="InternetLink">
    <w:name w:val="Internet Link"/>
    <w:basedOn w:val="DefaultParagraphFont"/>
    <w:uiPriority w:val="99"/>
    <w:unhideWhenUsed/>
    <w:rsid w:val="00A363FE"/>
    <w:rPr>
      <w:color w:val="0563C1" w:themeColor="hyperlink"/>
      <w:u w:val="single"/>
    </w:rPr>
  </w:style>
  <w:style w:type="character" w:styleId="UnresolvedMention">
    <w:name w:val="Unresolved Mention"/>
    <w:basedOn w:val="DefaultParagraphFont"/>
    <w:uiPriority w:val="99"/>
    <w:semiHidden/>
    <w:unhideWhenUsed/>
    <w:qFormat/>
    <w:rsid w:val="00A363FE"/>
    <w:rPr>
      <w:color w:val="605E5C"/>
      <w:shd w:val="clear" w:color="auto" w:fill="E1DFDD"/>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A60D9B"/>
    <w:pPr>
      <w:ind w:left="720"/>
      <w:contextualSpacing/>
    </w:pPr>
  </w:style>
  <w:style w:type="paragraph" w:styleId="FootnoteText">
    <w:name w:val="footnote text"/>
    <w:basedOn w:val="Normal"/>
    <w:link w:val="FootnoteTextChar"/>
    <w:uiPriority w:val="99"/>
    <w:semiHidden/>
    <w:unhideWhenUsed/>
    <w:rsid w:val="00A363FE"/>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ourtlistener.com/recap/gov.uscourts.mied.346086/gov.uscourts.mied.346086.37.0.pdf" TargetMode="External"/><Relationship Id="rId1" Type="http://schemas.openxmlformats.org/officeDocument/2006/relationships/hyperlink" Target="https://www.courtlistener.com/recap/gov.uscourts.ilnd.375021/gov.uscourts.ilnd.375021.2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F99DE-5E09-4279-A787-7CBFE9A1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Wiest</dc:creator>
  <dc:description/>
  <cp:lastModifiedBy>Christopher Wiest</cp:lastModifiedBy>
  <cp:revision>2</cp:revision>
  <dcterms:created xsi:type="dcterms:W3CDTF">2020-04-28T20:46:00Z</dcterms:created>
  <dcterms:modified xsi:type="dcterms:W3CDTF">2020-04-28T20:46:00Z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