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5EF5A" w14:textId="072E8D01" w:rsidR="00E9228E" w:rsidRPr="00D845B3" w:rsidRDefault="008D5C02" w:rsidP="00DD3877">
      <w:pPr>
        <w:pStyle w:val="NoSpacing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</w:t>
      </w:r>
      <w:r w:rsidR="00CE0E61" w:rsidRPr="00D845B3">
        <w:rPr>
          <w:b/>
          <w:bCs/>
          <w:sz w:val="32"/>
          <w:szCs w:val="32"/>
        </w:rPr>
        <w:t xml:space="preserve">IT </w:t>
      </w:r>
      <w:r w:rsidR="004C1939" w:rsidRPr="00D845B3">
        <w:rPr>
          <w:b/>
          <w:bCs/>
          <w:sz w:val="32"/>
          <w:szCs w:val="32"/>
        </w:rPr>
        <w:t xml:space="preserve">Division </w:t>
      </w:r>
      <w:r w:rsidR="00CE0E61" w:rsidRPr="00D845B3">
        <w:rPr>
          <w:b/>
          <w:bCs/>
          <w:sz w:val="32"/>
          <w:szCs w:val="32"/>
        </w:rPr>
        <w:t>Report</w:t>
      </w:r>
    </w:p>
    <w:p w14:paraId="3D3F45ED" w14:textId="09B608B6" w:rsidR="00CE0E61" w:rsidRPr="00D845B3" w:rsidRDefault="00A579BF" w:rsidP="00DD3877">
      <w:pPr>
        <w:pStyle w:val="NoSpacing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June</w:t>
      </w:r>
      <w:r w:rsidR="00336C2B">
        <w:rPr>
          <w:b/>
          <w:bCs/>
          <w:sz w:val="32"/>
          <w:szCs w:val="32"/>
        </w:rPr>
        <w:t xml:space="preserve"> </w:t>
      </w:r>
      <w:r w:rsidR="00D83D87">
        <w:rPr>
          <w:b/>
          <w:bCs/>
          <w:sz w:val="32"/>
          <w:szCs w:val="32"/>
        </w:rPr>
        <w:t>202</w:t>
      </w:r>
      <w:r w:rsidR="007820D4">
        <w:rPr>
          <w:b/>
          <w:bCs/>
          <w:sz w:val="32"/>
          <w:szCs w:val="32"/>
        </w:rPr>
        <w:t>4</w:t>
      </w:r>
    </w:p>
    <w:p w14:paraId="70CBCB3B" w14:textId="77777777" w:rsidR="00C177B3" w:rsidRDefault="00C177B3" w:rsidP="00F14B9E">
      <w:pPr>
        <w:pStyle w:val="NoSpacing"/>
        <w:rPr>
          <w:b/>
          <w:bCs/>
          <w:sz w:val="24"/>
          <w:szCs w:val="24"/>
        </w:rPr>
      </w:pPr>
    </w:p>
    <w:p w14:paraId="00B94F32" w14:textId="5A987B8C" w:rsidR="00C177B3" w:rsidRDefault="00C177B3" w:rsidP="00C177B3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Previous projects / activities-</w:t>
      </w:r>
    </w:p>
    <w:p w14:paraId="045B2B2A" w14:textId="77777777" w:rsidR="00C177B3" w:rsidRDefault="00C177B3" w:rsidP="00C177B3">
      <w:pPr>
        <w:pStyle w:val="NoSpacing"/>
        <w:rPr>
          <w:b/>
          <w:bCs/>
          <w:sz w:val="24"/>
          <w:szCs w:val="24"/>
        </w:rPr>
      </w:pPr>
    </w:p>
    <w:p w14:paraId="78E617BB" w14:textId="03AC70A7" w:rsidR="007820D4" w:rsidRDefault="00FD5FE3" w:rsidP="00965494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Training / Train the Trainer</w:t>
      </w:r>
    </w:p>
    <w:p w14:paraId="5E5971ED" w14:textId="71A53C68" w:rsidR="008635F2" w:rsidRPr="008635F2" w:rsidRDefault="00FD5FE3" w:rsidP="008635F2">
      <w:pPr>
        <w:pStyle w:val="NoSpacing"/>
        <w:numPr>
          <w:ilvl w:val="0"/>
          <w:numId w:val="22"/>
        </w:numPr>
        <w:rPr>
          <w:sz w:val="24"/>
          <w:szCs w:val="24"/>
        </w:rPr>
      </w:pPr>
      <w:r w:rsidRPr="00FD5FE3">
        <w:rPr>
          <w:sz w:val="24"/>
          <w:szCs w:val="24"/>
        </w:rPr>
        <w:t>New IT Division leadership (</w:t>
      </w:r>
      <w:r>
        <w:rPr>
          <w:sz w:val="24"/>
          <w:szCs w:val="24"/>
        </w:rPr>
        <w:t xml:space="preserve">Directors Carrier and </w:t>
      </w:r>
      <w:proofErr w:type="spellStart"/>
      <w:r>
        <w:rPr>
          <w:sz w:val="24"/>
          <w:szCs w:val="24"/>
        </w:rPr>
        <w:t>Weishaar</w:t>
      </w:r>
      <w:proofErr w:type="spellEnd"/>
      <w:r>
        <w:rPr>
          <w:sz w:val="24"/>
          <w:szCs w:val="24"/>
        </w:rPr>
        <w:t xml:space="preserve">) have been onboarded with CRM and Website management tools. </w:t>
      </w:r>
    </w:p>
    <w:p w14:paraId="1598B9EC" w14:textId="4874B461" w:rsidR="00C177B3" w:rsidRPr="005058E2" w:rsidRDefault="00C177B3" w:rsidP="00DE5E13">
      <w:pPr>
        <w:pStyle w:val="NoSpacing"/>
        <w:ind w:firstLine="720"/>
        <w:rPr>
          <w:b/>
          <w:bCs/>
          <w:sz w:val="24"/>
          <w:szCs w:val="24"/>
        </w:rPr>
      </w:pPr>
      <w:r>
        <w:rPr>
          <w:sz w:val="32"/>
          <w:szCs w:val="32"/>
        </w:rPr>
        <w:br/>
      </w:r>
      <w:r w:rsidR="00A579BF">
        <w:rPr>
          <w:b/>
          <w:bCs/>
          <w:sz w:val="24"/>
          <w:szCs w:val="24"/>
        </w:rPr>
        <w:t xml:space="preserve">June </w:t>
      </w:r>
      <w:r w:rsidR="008B45F8">
        <w:rPr>
          <w:b/>
          <w:bCs/>
          <w:sz w:val="24"/>
          <w:szCs w:val="24"/>
        </w:rPr>
        <w:t>requests/</w:t>
      </w:r>
      <w:r w:rsidRPr="005058E2">
        <w:rPr>
          <w:b/>
          <w:bCs/>
          <w:sz w:val="24"/>
          <w:szCs w:val="24"/>
        </w:rPr>
        <w:t xml:space="preserve"> Activities</w:t>
      </w:r>
      <w:r>
        <w:rPr>
          <w:b/>
          <w:bCs/>
          <w:sz w:val="24"/>
          <w:szCs w:val="24"/>
        </w:rPr>
        <w:t>:</w:t>
      </w:r>
    </w:p>
    <w:p w14:paraId="4E0BB454" w14:textId="62EA8CF5" w:rsidR="00B23B2C" w:rsidRDefault="00B23B2C" w:rsidP="00FD5FE3">
      <w:pPr>
        <w:pStyle w:val="NoSpacing"/>
        <w:rPr>
          <w:rFonts w:cstheme="minorHAnsi"/>
        </w:rPr>
      </w:pPr>
    </w:p>
    <w:p w14:paraId="5776F602" w14:textId="4BE38C3C" w:rsidR="008C2262" w:rsidRPr="001A0055" w:rsidRDefault="008C2262" w:rsidP="00C177B3">
      <w:pPr>
        <w:pStyle w:val="NoSpacing"/>
        <w:numPr>
          <w:ilvl w:val="0"/>
          <w:numId w:val="6"/>
        </w:numPr>
        <w:rPr>
          <w:rFonts w:cstheme="minorHAnsi"/>
          <w:sz w:val="24"/>
          <w:szCs w:val="24"/>
        </w:rPr>
      </w:pPr>
      <w:r w:rsidRPr="001A0055">
        <w:rPr>
          <w:rFonts w:cstheme="minorHAnsi"/>
          <w:sz w:val="24"/>
          <w:szCs w:val="24"/>
        </w:rPr>
        <w:t>Assisted Members with various email/</w:t>
      </w:r>
      <w:proofErr w:type="spellStart"/>
      <w:r w:rsidRPr="001A0055">
        <w:rPr>
          <w:rFonts w:cstheme="minorHAnsi"/>
          <w:sz w:val="24"/>
          <w:szCs w:val="24"/>
        </w:rPr>
        <w:t>lpmail</w:t>
      </w:r>
      <w:proofErr w:type="spellEnd"/>
      <w:r w:rsidRPr="001A0055">
        <w:rPr>
          <w:rFonts w:cstheme="minorHAnsi"/>
          <w:sz w:val="24"/>
          <w:szCs w:val="24"/>
        </w:rPr>
        <w:t xml:space="preserve"> and </w:t>
      </w:r>
      <w:proofErr w:type="spellStart"/>
      <w:r w:rsidRPr="001A0055">
        <w:rPr>
          <w:rFonts w:cstheme="minorHAnsi"/>
          <w:sz w:val="24"/>
          <w:szCs w:val="24"/>
        </w:rPr>
        <w:t>Civi</w:t>
      </w:r>
      <w:proofErr w:type="spellEnd"/>
      <w:r w:rsidRPr="001A0055">
        <w:rPr>
          <w:rFonts w:cstheme="minorHAnsi"/>
          <w:sz w:val="24"/>
          <w:szCs w:val="24"/>
        </w:rPr>
        <w:t xml:space="preserve"> CRM login requests</w:t>
      </w:r>
    </w:p>
    <w:p w14:paraId="70CFA6E2" w14:textId="76B5661B" w:rsidR="00FD5FE3" w:rsidRPr="001A0055" w:rsidRDefault="00FD5FE3" w:rsidP="00C177B3">
      <w:pPr>
        <w:pStyle w:val="NoSpacing"/>
        <w:numPr>
          <w:ilvl w:val="0"/>
          <w:numId w:val="6"/>
        </w:numPr>
        <w:rPr>
          <w:rFonts w:cstheme="minorHAnsi"/>
          <w:sz w:val="24"/>
          <w:szCs w:val="24"/>
        </w:rPr>
      </w:pPr>
      <w:r w:rsidRPr="001A0055">
        <w:rPr>
          <w:rFonts w:cstheme="minorHAnsi"/>
          <w:sz w:val="24"/>
          <w:szCs w:val="24"/>
        </w:rPr>
        <w:t>Mentoring session with IT CRM trainer and national CRM administrator David Aitken</w:t>
      </w:r>
    </w:p>
    <w:p w14:paraId="3C0F1136" w14:textId="77777777" w:rsidR="000318D9" w:rsidRDefault="007A5C45" w:rsidP="000318D9">
      <w:pPr>
        <w:pStyle w:val="NoSpacing"/>
        <w:numPr>
          <w:ilvl w:val="0"/>
          <w:numId w:val="6"/>
        </w:numPr>
        <w:rPr>
          <w:rFonts w:cstheme="minorHAnsi"/>
          <w:sz w:val="24"/>
          <w:szCs w:val="24"/>
        </w:rPr>
      </w:pPr>
      <w:r w:rsidRPr="001A0055">
        <w:rPr>
          <w:rFonts w:cstheme="minorHAnsi"/>
          <w:sz w:val="24"/>
          <w:szCs w:val="24"/>
        </w:rPr>
        <w:t xml:space="preserve">On-boarding 2 new IT Division Directors, Gabe </w:t>
      </w:r>
      <w:proofErr w:type="gramStart"/>
      <w:r w:rsidRPr="001A0055">
        <w:rPr>
          <w:rFonts w:cstheme="minorHAnsi"/>
          <w:sz w:val="24"/>
          <w:szCs w:val="24"/>
        </w:rPr>
        <w:t>Carrier(</w:t>
      </w:r>
      <w:proofErr w:type="gramEnd"/>
      <w:r w:rsidRPr="001A0055">
        <w:rPr>
          <w:rFonts w:cstheme="minorHAnsi"/>
          <w:sz w:val="24"/>
          <w:szCs w:val="24"/>
        </w:rPr>
        <w:t xml:space="preserve">CRM) and Jarrod </w:t>
      </w:r>
      <w:proofErr w:type="spellStart"/>
      <w:r w:rsidRPr="001A0055">
        <w:rPr>
          <w:rFonts w:cstheme="minorHAnsi"/>
          <w:sz w:val="24"/>
          <w:szCs w:val="24"/>
        </w:rPr>
        <w:t>Weishaar</w:t>
      </w:r>
      <w:proofErr w:type="spellEnd"/>
      <w:r w:rsidRPr="001A0055">
        <w:rPr>
          <w:rFonts w:cstheme="minorHAnsi"/>
          <w:sz w:val="24"/>
          <w:szCs w:val="24"/>
        </w:rPr>
        <w:t xml:space="preserve"> (web)</w:t>
      </w:r>
    </w:p>
    <w:p w14:paraId="636C5340" w14:textId="31BD0A96" w:rsidR="001A0055" w:rsidRPr="000318D9" w:rsidRDefault="000318D9" w:rsidP="000318D9">
      <w:pPr>
        <w:pStyle w:val="NoSpacing"/>
        <w:numPr>
          <w:ilvl w:val="0"/>
          <w:numId w:val="6"/>
        </w:numPr>
        <w:rPr>
          <w:rFonts w:cstheme="minorHAnsi"/>
          <w:sz w:val="24"/>
          <w:szCs w:val="24"/>
        </w:rPr>
      </w:pPr>
      <w:r w:rsidRPr="000318D9">
        <w:rPr>
          <w:sz w:val="24"/>
          <w:szCs w:val="24"/>
        </w:rPr>
        <w:t xml:space="preserve">Identified </w:t>
      </w:r>
      <w:r>
        <w:rPr>
          <w:sz w:val="24"/>
          <w:szCs w:val="24"/>
        </w:rPr>
        <w:t xml:space="preserve">2 more spoofing/Phishing attempts </w:t>
      </w:r>
      <w:r w:rsidR="00545205">
        <w:rPr>
          <w:sz w:val="24"/>
          <w:szCs w:val="24"/>
        </w:rPr>
        <w:t xml:space="preserve">from non-LPIL </w:t>
      </w:r>
      <w:proofErr w:type="spellStart"/>
      <w:r w:rsidR="00545205">
        <w:rPr>
          <w:sz w:val="24"/>
          <w:szCs w:val="24"/>
        </w:rPr>
        <w:t>BoD</w:t>
      </w:r>
      <w:proofErr w:type="spellEnd"/>
      <w:r w:rsidR="00545205">
        <w:rPr>
          <w:sz w:val="24"/>
          <w:szCs w:val="24"/>
        </w:rPr>
        <w:t xml:space="preserve"> representing as members. </w:t>
      </w:r>
    </w:p>
    <w:p w14:paraId="3538EDAB" w14:textId="77777777" w:rsidR="001A0055" w:rsidRPr="001A0055" w:rsidRDefault="001A0055" w:rsidP="001A0055">
      <w:pPr>
        <w:pStyle w:val="NoSpacing"/>
        <w:ind w:left="720"/>
        <w:rPr>
          <w:sz w:val="24"/>
          <w:szCs w:val="24"/>
        </w:rPr>
      </w:pPr>
    </w:p>
    <w:p w14:paraId="36CFEB4D" w14:textId="2C4A6923" w:rsidR="008C2262" w:rsidRDefault="002E2F17" w:rsidP="000C3B59">
      <w:pPr>
        <w:pStyle w:val="NoSpacing"/>
        <w:rPr>
          <w:b/>
          <w:bCs/>
          <w:sz w:val="24"/>
          <w:szCs w:val="24"/>
        </w:rPr>
      </w:pPr>
      <w:r w:rsidRPr="002E2F17">
        <w:rPr>
          <w:b/>
          <w:bCs/>
          <w:sz w:val="24"/>
          <w:szCs w:val="24"/>
        </w:rPr>
        <w:t>Expenses:</w:t>
      </w:r>
    </w:p>
    <w:p w14:paraId="42805664" w14:textId="77777777" w:rsidR="002E2F17" w:rsidRDefault="002E2F17" w:rsidP="000C3B59">
      <w:pPr>
        <w:pStyle w:val="NoSpacing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Pr="002E2F17">
        <w:rPr>
          <w:sz w:val="24"/>
          <w:szCs w:val="24"/>
        </w:rPr>
        <w:t xml:space="preserve">Amazon </w:t>
      </w:r>
      <w:r>
        <w:rPr>
          <w:sz w:val="24"/>
          <w:szCs w:val="24"/>
        </w:rPr>
        <w:t>Web Services</w:t>
      </w:r>
    </w:p>
    <w:p w14:paraId="60E0DC17" w14:textId="5DB81A89" w:rsidR="002E2F17" w:rsidRPr="002E2F17" w:rsidRDefault="00C9775D" w:rsidP="002E2F17">
      <w:pPr>
        <w:pStyle w:val="NoSpacing"/>
        <w:ind w:left="720" w:firstLine="720"/>
        <w:rPr>
          <w:sz w:val="24"/>
          <w:szCs w:val="24"/>
        </w:rPr>
      </w:pPr>
      <w:r>
        <w:rPr>
          <w:sz w:val="24"/>
          <w:szCs w:val="24"/>
        </w:rPr>
        <w:t>June</w:t>
      </w:r>
      <w:r w:rsidR="00C2701E">
        <w:rPr>
          <w:sz w:val="24"/>
          <w:szCs w:val="24"/>
        </w:rPr>
        <w:t xml:space="preserve"> $80.01</w:t>
      </w:r>
    </w:p>
    <w:p w14:paraId="2B4218C3" w14:textId="5D37D0DF" w:rsidR="002E2F17" w:rsidRDefault="00595D02" w:rsidP="000C3B5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Grasshopper Phone Service (auto-renew)</w:t>
      </w:r>
    </w:p>
    <w:p w14:paraId="704DEBA8" w14:textId="32053506" w:rsidR="00595D02" w:rsidRDefault="00595D02" w:rsidP="000C3B5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14B9E">
        <w:rPr>
          <w:sz w:val="24"/>
          <w:szCs w:val="24"/>
        </w:rPr>
        <w:t xml:space="preserve">June 2024 – May 2025 </w:t>
      </w:r>
      <w:r w:rsidR="00F14B9E">
        <w:rPr>
          <w:sz w:val="24"/>
          <w:szCs w:val="24"/>
        </w:rPr>
        <w:tab/>
        <w:t>$473.86</w:t>
      </w:r>
      <w:r w:rsidR="00610740">
        <w:rPr>
          <w:sz w:val="24"/>
          <w:szCs w:val="24"/>
        </w:rPr>
        <w:t xml:space="preserve"> (annual)</w:t>
      </w:r>
    </w:p>
    <w:p w14:paraId="5B843373" w14:textId="31BFCA16" w:rsidR="004148CE" w:rsidRPr="002E2F17" w:rsidRDefault="004148CE" w:rsidP="002E2F17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IT </w:t>
      </w:r>
      <w:r w:rsidRPr="00B70D6E">
        <w:rPr>
          <w:b/>
          <w:bCs/>
          <w:sz w:val="24"/>
          <w:szCs w:val="24"/>
        </w:rPr>
        <w:t>Requests</w:t>
      </w:r>
      <w:r>
        <w:rPr>
          <w:b/>
          <w:bCs/>
          <w:sz w:val="24"/>
          <w:szCs w:val="24"/>
        </w:rPr>
        <w:t xml:space="preserve"> </w:t>
      </w:r>
    </w:p>
    <w:tbl>
      <w:tblPr>
        <w:tblStyle w:val="TableGrid"/>
        <w:tblpPr w:leftFromText="180" w:rightFromText="180" w:vertAnchor="text" w:horzAnchor="margin" w:tblpY="162"/>
        <w:tblW w:w="0" w:type="auto"/>
        <w:tblLook w:val="04A0" w:firstRow="1" w:lastRow="0" w:firstColumn="1" w:lastColumn="0" w:noHBand="0" w:noVBand="1"/>
      </w:tblPr>
      <w:tblGrid>
        <w:gridCol w:w="2131"/>
        <w:gridCol w:w="1814"/>
        <w:gridCol w:w="1009"/>
        <w:gridCol w:w="3143"/>
        <w:gridCol w:w="1253"/>
      </w:tblGrid>
      <w:tr w:rsidR="00221A8B" w:rsidRPr="004148CE" w14:paraId="19700CB7" w14:textId="77777777" w:rsidTr="00FD5FE3">
        <w:tc>
          <w:tcPr>
            <w:tcW w:w="2131" w:type="dxa"/>
          </w:tcPr>
          <w:p w14:paraId="20A94E97" w14:textId="77777777" w:rsidR="00221A8B" w:rsidRPr="004148CE" w:rsidRDefault="00221A8B" w:rsidP="00C879D9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4148CE">
              <w:rPr>
                <w:b/>
                <w:bCs/>
                <w:sz w:val="24"/>
                <w:szCs w:val="24"/>
              </w:rPr>
              <w:t>Request/request by</w:t>
            </w:r>
          </w:p>
        </w:tc>
        <w:tc>
          <w:tcPr>
            <w:tcW w:w="1814" w:type="dxa"/>
          </w:tcPr>
          <w:p w14:paraId="1A38CB27" w14:textId="77777777" w:rsidR="00221A8B" w:rsidRPr="004148CE" w:rsidRDefault="00221A8B" w:rsidP="00C879D9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4148CE">
              <w:rPr>
                <w:b/>
                <w:bCs/>
                <w:sz w:val="24"/>
                <w:szCs w:val="24"/>
              </w:rPr>
              <w:t>Platform</w:t>
            </w:r>
          </w:p>
        </w:tc>
        <w:tc>
          <w:tcPr>
            <w:tcW w:w="1009" w:type="dxa"/>
          </w:tcPr>
          <w:p w14:paraId="0FD657E9" w14:textId="77777777" w:rsidR="00221A8B" w:rsidRPr="004148CE" w:rsidRDefault="00221A8B" w:rsidP="00C879D9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4148CE">
              <w:rPr>
                <w:b/>
                <w:bCs/>
                <w:sz w:val="24"/>
                <w:szCs w:val="24"/>
              </w:rPr>
              <w:t>Owner</w:t>
            </w:r>
          </w:p>
        </w:tc>
        <w:tc>
          <w:tcPr>
            <w:tcW w:w="3143" w:type="dxa"/>
          </w:tcPr>
          <w:p w14:paraId="2CF736B9" w14:textId="77777777" w:rsidR="00221A8B" w:rsidRPr="004148CE" w:rsidRDefault="00221A8B" w:rsidP="00C879D9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4148CE">
              <w:rPr>
                <w:b/>
                <w:bCs/>
                <w:sz w:val="24"/>
                <w:szCs w:val="24"/>
              </w:rPr>
              <w:t>Status</w:t>
            </w:r>
          </w:p>
        </w:tc>
        <w:tc>
          <w:tcPr>
            <w:tcW w:w="1253" w:type="dxa"/>
          </w:tcPr>
          <w:p w14:paraId="22FB3013" w14:textId="77777777" w:rsidR="00221A8B" w:rsidRPr="004148CE" w:rsidRDefault="00221A8B" w:rsidP="00C879D9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4148CE">
              <w:rPr>
                <w:b/>
                <w:bCs/>
                <w:sz w:val="24"/>
                <w:szCs w:val="24"/>
              </w:rPr>
              <w:t>Date of resolution</w:t>
            </w:r>
          </w:p>
        </w:tc>
      </w:tr>
      <w:tr w:rsidR="00AE2D9B" w:rsidRPr="004148CE" w14:paraId="77C942AD" w14:textId="77777777" w:rsidTr="00FD5FE3">
        <w:tc>
          <w:tcPr>
            <w:tcW w:w="2131" w:type="dxa"/>
          </w:tcPr>
          <w:p w14:paraId="60C820DC" w14:textId="501654A7" w:rsidR="00AE2D9B" w:rsidRDefault="006021DA" w:rsidP="00AE2D9B">
            <w:pPr>
              <w:pStyle w:val="NoSpacing"/>
            </w:pPr>
            <w:r>
              <w:t xml:space="preserve">Field Ops / Paul </w:t>
            </w:r>
            <w:proofErr w:type="spellStart"/>
            <w:r>
              <w:t>DiMasi</w:t>
            </w:r>
            <w:proofErr w:type="spellEnd"/>
          </w:p>
        </w:tc>
        <w:tc>
          <w:tcPr>
            <w:tcW w:w="1814" w:type="dxa"/>
          </w:tcPr>
          <w:p w14:paraId="78A1779A" w14:textId="27CB6BEA" w:rsidR="00AE2D9B" w:rsidRDefault="006021DA" w:rsidP="00AE2D9B">
            <w:pPr>
              <w:pStyle w:val="NoSpacing"/>
            </w:pPr>
            <w:proofErr w:type="spellStart"/>
            <w:r>
              <w:t>Civi</w:t>
            </w:r>
            <w:proofErr w:type="spellEnd"/>
            <w:r>
              <w:t xml:space="preserve"> CRM</w:t>
            </w:r>
          </w:p>
        </w:tc>
        <w:tc>
          <w:tcPr>
            <w:tcW w:w="1009" w:type="dxa"/>
          </w:tcPr>
          <w:p w14:paraId="65764D6C" w14:textId="66B57990" w:rsidR="00AE2D9B" w:rsidRDefault="006021DA" w:rsidP="00AE2D9B">
            <w:pPr>
              <w:pStyle w:val="NoSpacing"/>
            </w:pPr>
            <w:r>
              <w:t>IT Div / CRM</w:t>
            </w:r>
          </w:p>
        </w:tc>
        <w:tc>
          <w:tcPr>
            <w:tcW w:w="3143" w:type="dxa"/>
          </w:tcPr>
          <w:p w14:paraId="06851974" w14:textId="605C6414" w:rsidR="00AE2D9B" w:rsidRDefault="000318D9" w:rsidP="00AE2D9B">
            <w:pPr>
              <w:pStyle w:val="NoSpacing"/>
            </w:pPr>
            <w:r>
              <w:t>Completed</w:t>
            </w:r>
          </w:p>
        </w:tc>
        <w:tc>
          <w:tcPr>
            <w:tcW w:w="1253" w:type="dxa"/>
          </w:tcPr>
          <w:p w14:paraId="3B2E3C3A" w14:textId="4C9D5CCB" w:rsidR="00AE2D9B" w:rsidRDefault="000318D9" w:rsidP="00AE2D9B">
            <w:pPr>
              <w:pStyle w:val="NoSpacing"/>
            </w:pPr>
            <w:r>
              <w:t>6/15/24</w:t>
            </w:r>
          </w:p>
        </w:tc>
      </w:tr>
      <w:tr w:rsidR="007F3619" w:rsidRPr="004148CE" w14:paraId="1249073D" w14:textId="77777777" w:rsidTr="00FD5FE3">
        <w:tc>
          <w:tcPr>
            <w:tcW w:w="2131" w:type="dxa"/>
          </w:tcPr>
          <w:p w14:paraId="06F57A46" w14:textId="2F66AA93" w:rsidR="007F3619" w:rsidRDefault="008E3EBE" w:rsidP="00221A8B">
            <w:pPr>
              <w:pStyle w:val="NoSpacing"/>
            </w:pPr>
            <w:r>
              <w:t>Email scc8/ J Fox</w:t>
            </w:r>
          </w:p>
        </w:tc>
        <w:tc>
          <w:tcPr>
            <w:tcW w:w="1814" w:type="dxa"/>
          </w:tcPr>
          <w:p w14:paraId="126071AD" w14:textId="7C229298" w:rsidR="007F3619" w:rsidRDefault="008E3EBE" w:rsidP="00221A8B">
            <w:pPr>
              <w:pStyle w:val="NoSpacing"/>
            </w:pPr>
            <w:proofErr w:type="spellStart"/>
            <w:r>
              <w:t>Lpmail</w:t>
            </w:r>
            <w:proofErr w:type="spellEnd"/>
            <w:r>
              <w:t xml:space="preserve"> access</w:t>
            </w:r>
          </w:p>
        </w:tc>
        <w:tc>
          <w:tcPr>
            <w:tcW w:w="1009" w:type="dxa"/>
          </w:tcPr>
          <w:p w14:paraId="18F5ADB3" w14:textId="4CF96DC2" w:rsidR="007F3619" w:rsidRDefault="008E3EBE" w:rsidP="00221A8B">
            <w:pPr>
              <w:pStyle w:val="NoSpacing"/>
            </w:pPr>
            <w:r>
              <w:t>IT Div / Ops</w:t>
            </w:r>
          </w:p>
        </w:tc>
        <w:tc>
          <w:tcPr>
            <w:tcW w:w="3143" w:type="dxa"/>
          </w:tcPr>
          <w:p w14:paraId="24157A2E" w14:textId="69D866F1" w:rsidR="007F3619" w:rsidRDefault="008E3EBE" w:rsidP="00221A8B">
            <w:pPr>
              <w:pStyle w:val="NoSpacing"/>
            </w:pPr>
            <w:r>
              <w:t xml:space="preserve">Completed </w:t>
            </w:r>
          </w:p>
        </w:tc>
        <w:tc>
          <w:tcPr>
            <w:tcW w:w="1253" w:type="dxa"/>
          </w:tcPr>
          <w:p w14:paraId="66FCFB7E" w14:textId="2E1B1436" w:rsidR="007F3619" w:rsidRDefault="008E3EBE" w:rsidP="00221A8B">
            <w:pPr>
              <w:pStyle w:val="NoSpacing"/>
            </w:pPr>
            <w:r>
              <w:t>5/30/24</w:t>
            </w:r>
          </w:p>
        </w:tc>
      </w:tr>
      <w:tr w:rsidR="00B64237" w:rsidRPr="004148CE" w14:paraId="3A213C9A" w14:textId="77777777" w:rsidTr="00FD5FE3">
        <w:tc>
          <w:tcPr>
            <w:tcW w:w="2131" w:type="dxa"/>
          </w:tcPr>
          <w:p w14:paraId="502E03F2" w14:textId="2A6345D2" w:rsidR="00B64237" w:rsidRDefault="00B64237" w:rsidP="00221A8B">
            <w:pPr>
              <w:pStyle w:val="NoSpacing"/>
            </w:pPr>
          </w:p>
        </w:tc>
        <w:tc>
          <w:tcPr>
            <w:tcW w:w="1814" w:type="dxa"/>
          </w:tcPr>
          <w:p w14:paraId="105A3E92" w14:textId="23CA7E7D" w:rsidR="00B64237" w:rsidRDefault="00B64237" w:rsidP="00221A8B">
            <w:pPr>
              <w:pStyle w:val="NoSpacing"/>
            </w:pPr>
          </w:p>
        </w:tc>
        <w:tc>
          <w:tcPr>
            <w:tcW w:w="1009" w:type="dxa"/>
          </w:tcPr>
          <w:p w14:paraId="711F30D7" w14:textId="4C884BA3" w:rsidR="00B64237" w:rsidRDefault="00B64237" w:rsidP="00221A8B">
            <w:pPr>
              <w:pStyle w:val="NoSpacing"/>
            </w:pPr>
          </w:p>
        </w:tc>
        <w:tc>
          <w:tcPr>
            <w:tcW w:w="3143" w:type="dxa"/>
          </w:tcPr>
          <w:p w14:paraId="54A1A516" w14:textId="2DFC8BB4" w:rsidR="00B64237" w:rsidRDefault="00B64237" w:rsidP="00221A8B">
            <w:pPr>
              <w:pStyle w:val="NoSpacing"/>
            </w:pPr>
          </w:p>
        </w:tc>
        <w:tc>
          <w:tcPr>
            <w:tcW w:w="1253" w:type="dxa"/>
          </w:tcPr>
          <w:p w14:paraId="584715EE" w14:textId="689EC51B" w:rsidR="00B64237" w:rsidRDefault="00B64237" w:rsidP="00221A8B">
            <w:pPr>
              <w:pStyle w:val="NoSpacing"/>
            </w:pPr>
          </w:p>
        </w:tc>
      </w:tr>
    </w:tbl>
    <w:p w14:paraId="67A601BF" w14:textId="77777777" w:rsidR="00CD330F" w:rsidRDefault="00CD330F" w:rsidP="0064681E">
      <w:pPr>
        <w:pStyle w:val="NoSpacing"/>
        <w:ind w:left="720"/>
        <w:rPr>
          <w:b/>
          <w:bCs/>
          <w:sz w:val="24"/>
          <w:szCs w:val="24"/>
          <w:u w:val="single"/>
        </w:rPr>
      </w:pPr>
    </w:p>
    <w:p w14:paraId="3640981F" w14:textId="7A601F1F" w:rsidR="0064681E" w:rsidRPr="00FD5FE3" w:rsidRDefault="00FD5FE3" w:rsidP="0064681E">
      <w:pPr>
        <w:pStyle w:val="NoSpacing"/>
        <w:rPr>
          <w:b/>
          <w:bCs/>
          <w:sz w:val="24"/>
          <w:szCs w:val="24"/>
        </w:rPr>
      </w:pPr>
      <w:r w:rsidRPr="00FD5FE3">
        <w:rPr>
          <w:b/>
          <w:bCs/>
          <w:sz w:val="24"/>
          <w:szCs w:val="24"/>
        </w:rPr>
        <w:t>New Projects:</w:t>
      </w:r>
    </w:p>
    <w:p w14:paraId="36BBD0E1" w14:textId="6913FD92" w:rsidR="00F36F84" w:rsidRPr="002E2F17" w:rsidRDefault="00FD5FE3" w:rsidP="00FD5FE3">
      <w:pPr>
        <w:pStyle w:val="NoSpacing"/>
        <w:numPr>
          <w:ilvl w:val="0"/>
          <w:numId w:val="23"/>
        </w:numPr>
        <w:rPr>
          <w:b/>
          <w:bCs/>
          <w:sz w:val="24"/>
          <w:szCs w:val="24"/>
        </w:rPr>
      </w:pPr>
      <w:r w:rsidRPr="00FD5FE3">
        <w:rPr>
          <w:b/>
          <w:bCs/>
          <w:sz w:val="24"/>
          <w:szCs w:val="24"/>
        </w:rPr>
        <w:t>Document Management migration</w:t>
      </w:r>
      <w:r w:rsidR="00F36F84" w:rsidRPr="00FD5FE3">
        <w:rPr>
          <w:sz w:val="24"/>
          <w:szCs w:val="24"/>
        </w:rPr>
        <w:t xml:space="preserve">: </w:t>
      </w:r>
    </w:p>
    <w:p w14:paraId="79049C13" w14:textId="5C27771F" w:rsidR="00F36F84" w:rsidRPr="002E2F17" w:rsidRDefault="00FD5FE3" w:rsidP="000D2BC2">
      <w:pPr>
        <w:pStyle w:val="NoSpacing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 mentioned in last </w:t>
      </w:r>
      <w:proofErr w:type="gramStart"/>
      <w:r>
        <w:rPr>
          <w:sz w:val="24"/>
          <w:szCs w:val="24"/>
        </w:rPr>
        <w:t>report,  Amazon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WorkDocs</w:t>
      </w:r>
      <w:proofErr w:type="spellEnd"/>
      <w:r>
        <w:rPr>
          <w:sz w:val="24"/>
          <w:szCs w:val="24"/>
        </w:rPr>
        <w:t xml:space="preserve"> is ending support for that platform and it is expensive for the LP of </w:t>
      </w:r>
      <w:proofErr w:type="spellStart"/>
      <w:r>
        <w:rPr>
          <w:sz w:val="24"/>
          <w:szCs w:val="24"/>
        </w:rPr>
        <w:t>Illinous</w:t>
      </w:r>
      <w:proofErr w:type="spellEnd"/>
      <w:r>
        <w:rPr>
          <w:sz w:val="24"/>
          <w:szCs w:val="24"/>
        </w:rPr>
        <w:t xml:space="preserve"> to continue using. </w:t>
      </w:r>
      <w:r w:rsidR="00F36F84">
        <w:rPr>
          <w:sz w:val="24"/>
          <w:szCs w:val="24"/>
        </w:rPr>
        <w:t xml:space="preserve">The IT Division </w:t>
      </w:r>
      <w:r>
        <w:rPr>
          <w:sz w:val="24"/>
          <w:szCs w:val="24"/>
        </w:rPr>
        <w:t xml:space="preserve">is evaluating new Document storage solutions and seeks input from members on affordable and secure platforms. </w:t>
      </w:r>
    </w:p>
    <w:p w14:paraId="00FC8F24" w14:textId="77777777" w:rsidR="00C760AB" w:rsidRDefault="00C760AB" w:rsidP="00011FAA">
      <w:pPr>
        <w:pStyle w:val="NoSpacing"/>
        <w:rPr>
          <w:b/>
          <w:bCs/>
          <w:sz w:val="24"/>
          <w:szCs w:val="24"/>
        </w:rPr>
      </w:pPr>
    </w:p>
    <w:p w14:paraId="782C9968" w14:textId="54D4C0FD" w:rsidR="00FD5FE3" w:rsidRPr="002E2F17" w:rsidRDefault="00FD5FE3" w:rsidP="00FD5FE3">
      <w:pPr>
        <w:pStyle w:val="NoSpacing"/>
        <w:numPr>
          <w:ilvl w:val="0"/>
          <w:numId w:val="23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IL </w:t>
      </w:r>
      <w:r w:rsidRPr="00FD5FE3">
        <w:rPr>
          <w:b/>
          <w:bCs/>
          <w:sz w:val="24"/>
          <w:szCs w:val="24"/>
        </w:rPr>
        <w:t xml:space="preserve">Voter Database </w:t>
      </w:r>
      <w:r>
        <w:rPr>
          <w:sz w:val="24"/>
          <w:szCs w:val="24"/>
        </w:rPr>
        <w:t>import/export for Demographic data refresh</w:t>
      </w:r>
    </w:p>
    <w:p w14:paraId="4AA46DD5" w14:textId="77777777" w:rsidR="00A01259" w:rsidRDefault="00A01259" w:rsidP="008C2262">
      <w:pPr>
        <w:pStyle w:val="NoSpacing"/>
        <w:rPr>
          <w:sz w:val="24"/>
          <w:szCs w:val="24"/>
        </w:rPr>
      </w:pPr>
    </w:p>
    <w:p w14:paraId="754E37CD" w14:textId="28B30406" w:rsidR="00A01259" w:rsidRPr="00011FAA" w:rsidRDefault="00A01259" w:rsidP="00FD5FE3">
      <w:pPr>
        <w:pStyle w:val="NoSpacing"/>
        <w:numPr>
          <w:ilvl w:val="0"/>
          <w:numId w:val="23"/>
        </w:numPr>
        <w:rPr>
          <w:b/>
          <w:bCs/>
          <w:sz w:val="24"/>
          <w:szCs w:val="24"/>
        </w:rPr>
      </w:pPr>
      <w:r w:rsidRPr="00556FB1">
        <w:rPr>
          <w:b/>
          <w:bCs/>
          <w:sz w:val="24"/>
          <w:szCs w:val="24"/>
        </w:rPr>
        <w:t>CRM Evolution call</w:t>
      </w:r>
      <w:r>
        <w:rPr>
          <w:sz w:val="24"/>
          <w:szCs w:val="24"/>
        </w:rPr>
        <w:t xml:space="preserve"> with Andy Burns (AB Consulting) </w:t>
      </w:r>
      <w:r w:rsidRPr="00556FB1">
        <w:rPr>
          <w:b/>
          <w:bCs/>
          <w:sz w:val="24"/>
          <w:szCs w:val="24"/>
        </w:rPr>
        <w:t>March 25</w:t>
      </w:r>
      <w:proofErr w:type="gramStart"/>
      <w:r w:rsidRPr="00556FB1">
        <w:rPr>
          <w:b/>
          <w:bCs/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 </w:t>
      </w:r>
      <w:r w:rsidR="00FD5FE3">
        <w:rPr>
          <w:sz w:val="24"/>
          <w:szCs w:val="24"/>
        </w:rPr>
        <w:t>.</w:t>
      </w:r>
      <w:proofErr w:type="gramEnd"/>
      <w:r w:rsidR="00FD5FE3">
        <w:rPr>
          <w:sz w:val="24"/>
          <w:szCs w:val="24"/>
        </w:rPr>
        <w:t xml:space="preserve"> Delegates including Division Director will consult with Andy and state affiliates on cost /logistics to move to new platform</w:t>
      </w:r>
    </w:p>
    <w:p w14:paraId="0D31477F" w14:textId="77777777" w:rsidR="00011FAA" w:rsidRDefault="00011FAA" w:rsidP="00011FAA">
      <w:pPr>
        <w:pStyle w:val="ListParagraph"/>
        <w:rPr>
          <w:b/>
          <w:bCs/>
          <w:sz w:val="24"/>
          <w:szCs w:val="24"/>
        </w:rPr>
      </w:pPr>
    </w:p>
    <w:p w14:paraId="575FB1B5" w14:textId="5DE24BE1" w:rsidR="00011FAA" w:rsidRPr="003A34D5" w:rsidRDefault="00011FAA" w:rsidP="00FD5FE3">
      <w:pPr>
        <w:pStyle w:val="NoSpacing"/>
        <w:numPr>
          <w:ilvl w:val="0"/>
          <w:numId w:val="23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Data Analytics – </w:t>
      </w:r>
      <w:r w:rsidR="001F6BF9">
        <w:rPr>
          <w:sz w:val="24"/>
          <w:szCs w:val="24"/>
        </w:rPr>
        <w:t xml:space="preserve">reviewing recommendations on resourcing around this IT category in 2024 </w:t>
      </w:r>
    </w:p>
    <w:p w14:paraId="4F3375A9" w14:textId="77777777" w:rsidR="00556FB1" w:rsidRDefault="00556FB1" w:rsidP="00CD330F">
      <w:pPr>
        <w:pStyle w:val="NoSpacing"/>
        <w:rPr>
          <w:b/>
          <w:bCs/>
          <w:sz w:val="24"/>
          <w:szCs w:val="24"/>
        </w:rPr>
      </w:pPr>
    </w:p>
    <w:p w14:paraId="5B0BB7B1" w14:textId="77777777" w:rsidR="008C45F5" w:rsidRPr="00007C9E" w:rsidRDefault="008C45F5" w:rsidP="008C45F5">
      <w:pPr>
        <w:pStyle w:val="NoSpacing"/>
        <w:ind w:left="1080"/>
        <w:rPr>
          <w:sz w:val="24"/>
          <w:szCs w:val="24"/>
        </w:rPr>
      </w:pPr>
    </w:p>
    <w:sectPr w:rsidR="008C45F5" w:rsidRPr="00007C9E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50951" w14:textId="77777777" w:rsidR="00FA51A9" w:rsidRDefault="00FA51A9" w:rsidP="00581BD1">
      <w:pPr>
        <w:spacing w:after="0" w:line="240" w:lineRule="auto"/>
      </w:pPr>
      <w:r>
        <w:separator/>
      </w:r>
    </w:p>
  </w:endnote>
  <w:endnote w:type="continuationSeparator" w:id="0">
    <w:p w14:paraId="6649799F" w14:textId="77777777" w:rsidR="00FA51A9" w:rsidRDefault="00FA51A9" w:rsidP="00581BD1">
      <w:pPr>
        <w:spacing w:after="0" w:line="240" w:lineRule="auto"/>
      </w:pPr>
      <w:r>
        <w:continuationSeparator/>
      </w:r>
    </w:p>
  </w:endnote>
  <w:endnote w:type="continuationNotice" w:id="1">
    <w:p w14:paraId="3E633D08" w14:textId="77777777" w:rsidR="00FA51A9" w:rsidRDefault="00FA51A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2617336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BCB3F87" w14:textId="3E411263" w:rsidR="00915AD2" w:rsidRDefault="00915AD2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25E1296C" w14:textId="77777777" w:rsidR="00915AD2" w:rsidRDefault="00915A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55DF3" w14:textId="77777777" w:rsidR="00FA51A9" w:rsidRDefault="00FA51A9" w:rsidP="00581BD1">
      <w:pPr>
        <w:spacing w:after="0" w:line="240" w:lineRule="auto"/>
      </w:pPr>
      <w:r>
        <w:separator/>
      </w:r>
    </w:p>
  </w:footnote>
  <w:footnote w:type="continuationSeparator" w:id="0">
    <w:p w14:paraId="6A3A3D3E" w14:textId="77777777" w:rsidR="00FA51A9" w:rsidRDefault="00FA51A9" w:rsidP="00581BD1">
      <w:pPr>
        <w:spacing w:after="0" w:line="240" w:lineRule="auto"/>
      </w:pPr>
      <w:r>
        <w:continuationSeparator/>
      </w:r>
    </w:p>
  </w:footnote>
  <w:footnote w:type="continuationNotice" w:id="1">
    <w:p w14:paraId="281239FF" w14:textId="77777777" w:rsidR="00FA51A9" w:rsidRDefault="00FA51A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58EB5" w14:textId="297A21EE" w:rsidR="00480610" w:rsidRDefault="00480610" w:rsidP="00480610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BA1F410" wp14:editId="0EF8E31A">
              <wp:simplePos x="0" y="0"/>
              <wp:positionH relativeFrom="margin">
                <wp:posOffset>-238125</wp:posOffset>
              </wp:positionH>
              <wp:positionV relativeFrom="paragraph">
                <wp:posOffset>-325755</wp:posOffset>
              </wp:positionV>
              <wp:extent cx="6400800" cy="752475"/>
              <wp:effectExtent l="0" t="0" r="19050" b="28575"/>
              <wp:wrapNone/>
              <wp:docPr id="2" name="Rounded 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00800" cy="752475"/>
                      </a:xfrm>
                      <a:prstGeom prst="round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>
          <w:pict>
            <v:roundrect w14:anchorId="3E306D8B" id="Rectangle: Rounded Corners 2" o:spid="_x0000_s1026" style="position:absolute;margin-left:-18.75pt;margin-top:-25.65pt;width:7in;height:59.2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5KdYAIAABgFAAAOAAAAZHJzL2Uyb0RvYy54bWysVFFP2zAQfp+0/2D5fU1atRQqUlSBmCZV&#10;UAETz8axSSTH553dpt2v39lJUwRoD9Py4Jx9d5/Pn7/z5dW+MWyn0NdgCz4e5ZwpK6Gs7WvBfz7d&#10;fjvnzAdhS2HAqoIflOdXy69fLlu3UBOowJQKGYFYv2hdwasQ3CLLvKxUI/wInLLk1ICNCDTF16xE&#10;0RJ6Y7JJnp9lLWDpEKTynlZvOidfJnytlQz3WnsVmCk41RbSiGl8iWO2vBSLVxSuqmVfhviHKhpR&#10;W9p0gLoRQbAt1h+gmloieNBhJKHJQOtaqnQGOs04f3eax0o4lc5C5Hg30OT/H6y82z26DRINrfML&#10;T2Y8xV5jE/9UH9snsg4DWWofmKTFs2men+fEqSTffDaZzmeRzeyU7dCH7woaFo2CI2xt+UA3kogS&#10;u7UPXfwxjpJPRSQrHIyKdRj7oDSrS9p2krKTPtS1QbYTdLNCSmXDuHNVolTd8iynry9qyEglJsCI&#10;rGtjBuweIGrvI3ZXax8fU1WS15Cc/62wLnnISDuDDUNyU1vAzwAMnarfuYs/ktRRE1l6gfKwQYbQ&#10;ids7eVsT4Wvhw0YgqZnuiDo03NOgDbQFh97irAL8/dl6jCeRkZezlrqj4P7XVqDizPywJL+L8XQa&#10;2ylNprP5hCb41vPy1mO3zTXQNY3pLXAymTE+mKOpEZpnauRV3JVcwkrau+Ay4HFyHbqupadAqtUq&#10;hVELORHW9tHJCB5ZjVp62j8LdL3qAun1Do6dJBbvdNfFxkwLq20AXSdRnnjt+ab2S8Lpn4rY32/n&#10;Ker0oC3/AAAA//8DAFBLAwQUAAYACAAAACEAnsmhst4AAAAKAQAADwAAAGRycy9kb3ducmV2Lnht&#10;bEyPPU/DMBCGdyT+g3VIbK3TRmlKiFMVqk5MBJZuTnzEgdiObLc1/55jgu0+Hr33XL1LZmIX9GF0&#10;VsBqmQFD2zs12kHA+9txsQUWorRKTs6igG8MsGtub2pZKXe1r3hp48AoxIZKCtAxzhXnoddoZFi6&#10;GS3tPpw3MlLrB668vFK4mfg6yzbcyNHSBS1nfNbYf7VnI8CoPB0+5f6Ex237dCrSy8HrToj7u7R/&#10;BBYxxT8YfvVJHRpy6tzZqsAmAYu8LAiloljlwIh4KDOadAI25Rp4U/P/LzQ/AAAA//8DAFBLAQIt&#10;ABQABgAIAAAAIQC2gziS/gAAAOEBAAATAAAAAAAAAAAAAAAAAAAAAABbQ29udGVudF9UeXBlc10u&#10;eG1sUEsBAi0AFAAGAAgAAAAhADj9If/WAAAAlAEAAAsAAAAAAAAAAAAAAAAALwEAAF9yZWxzLy5y&#10;ZWxzUEsBAi0AFAAGAAgAAAAhAME/kp1gAgAAGAUAAA4AAAAAAAAAAAAAAAAALgIAAGRycy9lMm9E&#10;b2MueG1sUEsBAi0AFAAGAAgAAAAhAJ7JobLeAAAACgEAAA8AAAAAAAAAAAAAAAAAugQAAGRycy9k&#10;b3ducmV2LnhtbFBLBQYAAAAABAAEAPMAAADFBQAAAAA=&#10;" fillcolor="#4472c4 [3204]" strokecolor="#1f3763 [1604]" strokeweight="1pt">
              <v:stroke joinstyle="miter"/>
              <w10:wrap anchorx="margin"/>
            </v:roundrect>
          </w:pict>
        </mc:Fallback>
      </mc:AlternateContent>
    </w:r>
    <w:r>
      <w:rPr>
        <w:noProof/>
      </w:rPr>
      <w:drawing>
        <wp:anchor distT="0" distB="0" distL="114300" distR="114300" simplePos="0" relativeHeight="251658241" behindDoc="1" locked="0" layoutInCell="1" allowOverlap="1" wp14:anchorId="50C85338" wp14:editId="525080B9">
          <wp:simplePos x="0" y="0"/>
          <wp:positionH relativeFrom="margin">
            <wp:posOffset>3724275</wp:posOffset>
          </wp:positionH>
          <wp:positionV relativeFrom="paragraph">
            <wp:posOffset>-325755</wp:posOffset>
          </wp:positionV>
          <wp:extent cx="2381250" cy="666750"/>
          <wp:effectExtent l="0" t="0" r="0" b="0"/>
          <wp:wrapTight wrapText="bothSides">
            <wp:wrapPolygon edited="0">
              <wp:start x="0" y="0"/>
              <wp:lineTo x="0" y="6171"/>
              <wp:lineTo x="518" y="9874"/>
              <wp:lineTo x="0" y="15429"/>
              <wp:lineTo x="0" y="20983"/>
              <wp:lineTo x="15898" y="20983"/>
              <wp:lineTo x="21254" y="20983"/>
              <wp:lineTo x="21427" y="19749"/>
              <wp:lineTo x="21427" y="13577"/>
              <wp:lineTo x="21082" y="9874"/>
              <wp:lineTo x="21427" y="9874"/>
              <wp:lineTo x="21427" y="0"/>
              <wp:lineTo x="0" y="0"/>
            </wp:wrapPolygon>
          </wp:wrapTight>
          <wp:docPr id="247814913" name="Picture 247814913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1250" cy="666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AFC9525" w14:textId="1CD69AE0" w:rsidR="00480610" w:rsidRDefault="00480610" w:rsidP="00480610">
    <w:pPr>
      <w:pStyle w:val="Header"/>
      <w:jc w:val="center"/>
    </w:pPr>
  </w:p>
  <w:p w14:paraId="4FB00697" w14:textId="76F17DF5" w:rsidR="00126B0D" w:rsidRDefault="00126B0D" w:rsidP="0048061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55409"/>
    <w:multiLevelType w:val="hybridMultilevel"/>
    <w:tmpl w:val="DEB424CA"/>
    <w:lvl w:ilvl="0" w:tplc="5F281228"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AA59A6"/>
    <w:multiLevelType w:val="hybridMultilevel"/>
    <w:tmpl w:val="CC30E38A"/>
    <w:lvl w:ilvl="0" w:tplc="8F6A3E0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D76FF6"/>
    <w:multiLevelType w:val="hybridMultilevel"/>
    <w:tmpl w:val="2440F1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65B3397"/>
    <w:multiLevelType w:val="hybridMultilevel"/>
    <w:tmpl w:val="233AB5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AB590A"/>
    <w:multiLevelType w:val="hybridMultilevel"/>
    <w:tmpl w:val="13E823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4A18AD"/>
    <w:multiLevelType w:val="hybridMultilevel"/>
    <w:tmpl w:val="2384D6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C909D9"/>
    <w:multiLevelType w:val="hybridMultilevel"/>
    <w:tmpl w:val="3E326074"/>
    <w:lvl w:ilvl="0" w:tplc="A5E8424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A5801D7"/>
    <w:multiLevelType w:val="hybridMultilevel"/>
    <w:tmpl w:val="63F656EC"/>
    <w:lvl w:ilvl="0" w:tplc="164818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A83B9E"/>
    <w:multiLevelType w:val="multilevel"/>
    <w:tmpl w:val="C1462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46F1527"/>
    <w:multiLevelType w:val="multilevel"/>
    <w:tmpl w:val="4DA42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4E8382E"/>
    <w:multiLevelType w:val="hybridMultilevel"/>
    <w:tmpl w:val="051EA2A6"/>
    <w:lvl w:ilvl="0" w:tplc="021AE6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E71F79"/>
    <w:multiLevelType w:val="hybridMultilevel"/>
    <w:tmpl w:val="5C580FA8"/>
    <w:lvl w:ilvl="0" w:tplc="8F6A3E0C">
      <w:numFmt w:val="bullet"/>
      <w:lvlText w:val=""/>
      <w:lvlJc w:val="left"/>
      <w:pPr>
        <w:ind w:left="21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4AE047B8"/>
    <w:multiLevelType w:val="hybridMultilevel"/>
    <w:tmpl w:val="6388F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3D57C1"/>
    <w:multiLevelType w:val="multilevel"/>
    <w:tmpl w:val="8A068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DAF0124"/>
    <w:multiLevelType w:val="multilevel"/>
    <w:tmpl w:val="DB84D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4E23B98"/>
    <w:multiLevelType w:val="multilevel"/>
    <w:tmpl w:val="0E449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B4E143F"/>
    <w:multiLevelType w:val="hybridMultilevel"/>
    <w:tmpl w:val="76A8B0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6F92784"/>
    <w:multiLevelType w:val="hybridMultilevel"/>
    <w:tmpl w:val="F4BA07BE"/>
    <w:lvl w:ilvl="0" w:tplc="1CE628FE">
      <w:start w:val="8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F77688B"/>
    <w:multiLevelType w:val="multilevel"/>
    <w:tmpl w:val="DA56B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6F9749A"/>
    <w:multiLevelType w:val="multilevel"/>
    <w:tmpl w:val="2264C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A572AA3"/>
    <w:multiLevelType w:val="hybridMultilevel"/>
    <w:tmpl w:val="D16CA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E12672"/>
    <w:multiLevelType w:val="hybridMultilevel"/>
    <w:tmpl w:val="40C2D7F0"/>
    <w:lvl w:ilvl="0" w:tplc="021AE6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CE1D13"/>
    <w:multiLevelType w:val="multilevel"/>
    <w:tmpl w:val="33DCE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38949727">
    <w:abstractNumId w:val="2"/>
  </w:num>
  <w:num w:numId="2" w16cid:durableId="438528604">
    <w:abstractNumId w:val="7"/>
  </w:num>
  <w:num w:numId="3" w16cid:durableId="878588938">
    <w:abstractNumId w:val="0"/>
  </w:num>
  <w:num w:numId="4" w16cid:durableId="1042487269">
    <w:abstractNumId w:val="16"/>
  </w:num>
  <w:num w:numId="5" w16cid:durableId="796724546">
    <w:abstractNumId w:val="12"/>
  </w:num>
  <w:num w:numId="6" w16cid:durableId="900750720">
    <w:abstractNumId w:val="1"/>
  </w:num>
  <w:num w:numId="7" w16cid:durableId="755788541">
    <w:abstractNumId w:val="11"/>
  </w:num>
  <w:num w:numId="8" w16cid:durableId="319847852">
    <w:abstractNumId w:val="20"/>
  </w:num>
  <w:num w:numId="9" w16cid:durableId="1914772684">
    <w:abstractNumId w:val="21"/>
  </w:num>
  <w:num w:numId="10" w16cid:durableId="2062557829">
    <w:abstractNumId w:val="4"/>
  </w:num>
  <w:num w:numId="11" w16cid:durableId="594561792">
    <w:abstractNumId w:val="5"/>
  </w:num>
  <w:num w:numId="12" w16cid:durableId="98529419">
    <w:abstractNumId w:val="6"/>
  </w:num>
  <w:num w:numId="13" w16cid:durableId="815297551">
    <w:abstractNumId w:val="10"/>
  </w:num>
  <w:num w:numId="14" w16cid:durableId="503130077">
    <w:abstractNumId w:val="18"/>
  </w:num>
  <w:num w:numId="15" w16cid:durableId="1268581045">
    <w:abstractNumId w:val="22"/>
  </w:num>
  <w:num w:numId="16" w16cid:durableId="842864872">
    <w:abstractNumId w:val="19"/>
  </w:num>
  <w:num w:numId="17" w16cid:durableId="1703749155">
    <w:abstractNumId w:val="8"/>
  </w:num>
  <w:num w:numId="18" w16cid:durableId="1192301774">
    <w:abstractNumId w:val="14"/>
  </w:num>
  <w:num w:numId="19" w16cid:durableId="1264269163">
    <w:abstractNumId w:val="9"/>
  </w:num>
  <w:num w:numId="20" w16cid:durableId="925501288">
    <w:abstractNumId w:val="15"/>
  </w:num>
  <w:num w:numId="21" w16cid:durableId="1538004320">
    <w:abstractNumId w:val="13"/>
  </w:num>
  <w:num w:numId="22" w16cid:durableId="445122950">
    <w:abstractNumId w:val="17"/>
  </w:num>
  <w:num w:numId="23" w16cid:durableId="17635984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EA1"/>
    <w:rsid w:val="00000AD8"/>
    <w:rsid w:val="00001900"/>
    <w:rsid w:val="0000324A"/>
    <w:rsid w:val="00004C82"/>
    <w:rsid w:val="00007C9E"/>
    <w:rsid w:val="00011FAA"/>
    <w:rsid w:val="0001471E"/>
    <w:rsid w:val="000175FE"/>
    <w:rsid w:val="00021F36"/>
    <w:rsid w:val="000239D5"/>
    <w:rsid w:val="00026891"/>
    <w:rsid w:val="000318D9"/>
    <w:rsid w:val="000504C8"/>
    <w:rsid w:val="0005726F"/>
    <w:rsid w:val="00074DC3"/>
    <w:rsid w:val="000A32DE"/>
    <w:rsid w:val="000C3B59"/>
    <w:rsid w:val="000C3E17"/>
    <w:rsid w:val="000C78EA"/>
    <w:rsid w:val="000D2BC2"/>
    <w:rsid w:val="000D409F"/>
    <w:rsid w:val="000D5EF5"/>
    <w:rsid w:val="000E63E0"/>
    <w:rsid w:val="000F3E03"/>
    <w:rsid w:val="00102272"/>
    <w:rsid w:val="00106E66"/>
    <w:rsid w:val="001071E9"/>
    <w:rsid w:val="00112152"/>
    <w:rsid w:val="00114A27"/>
    <w:rsid w:val="00117A62"/>
    <w:rsid w:val="00126B0D"/>
    <w:rsid w:val="00130870"/>
    <w:rsid w:val="001324D8"/>
    <w:rsid w:val="00141A53"/>
    <w:rsid w:val="001467A1"/>
    <w:rsid w:val="00147F18"/>
    <w:rsid w:val="001511A1"/>
    <w:rsid w:val="00163DED"/>
    <w:rsid w:val="001673A4"/>
    <w:rsid w:val="001675B3"/>
    <w:rsid w:val="0019316A"/>
    <w:rsid w:val="001A0055"/>
    <w:rsid w:val="001A181E"/>
    <w:rsid w:val="001A1C5C"/>
    <w:rsid w:val="001A52FA"/>
    <w:rsid w:val="001B04AA"/>
    <w:rsid w:val="001F09CC"/>
    <w:rsid w:val="001F6BF9"/>
    <w:rsid w:val="00200937"/>
    <w:rsid w:val="00202C20"/>
    <w:rsid w:val="00212F5B"/>
    <w:rsid w:val="00213BA0"/>
    <w:rsid w:val="00221A8B"/>
    <w:rsid w:val="002305AE"/>
    <w:rsid w:val="00246E1F"/>
    <w:rsid w:val="00257AE0"/>
    <w:rsid w:val="002755CF"/>
    <w:rsid w:val="00283B07"/>
    <w:rsid w:val="002872B5"/>
    <w:rsid w:val="00293893"/>
    <w:rsid w:val="002A2157"/>
    <w:rsid w:val="002A74BD"/>
    <w:rsid w:val="002B0EC6"/>
    <w:rsid w:val="002B5CE8"/>
    <w:rsid w:val="002B5EB0"/>
    <w:rsid w:val="002D5297"/>
    <w:rsid w:val="002D6C0B"/>
    <w:rsid w:val="002E2F17"/>
    <w:rsid w:val="002E30EC"/>
    <w:rsid w:val="002F663D"/>
    <w:rsid w:val="00302A7E"/>
    <w:rsid w:val="00304EA1"/>
    <w:rsid w:val="00314769"/>
    <w:rsid w:val="003301D7"/>
    <w:rsid w:val="003348E1"/>
    <w:rsid w:val="00335916"/>
    <w:rsid w:val="00336C2B"/>
    <w:rsid w:val="00340550"/>
    <w:rsid w:val="00340A25"/>
    <w:rsid w:val="00355410"/>
    <w:rsid w:val="00370326"/>
    <w:rsid w:val="00377E07"/>
    <w:rsid w:val="003864FC"/>
    <w:rsid w:val="003A34D5"/>
    <w:rsid w:val="003E4E69"/>
    <w:rsid w:val="003E7DE7"/>
    <w:rsid w:val="003F03A4"/>
    <w:rsid w:val="004013E1"/>
    <w:rsid w:val="004029F8"/>
    <w:rsid w:val="00403EB8"/>
    <w:rsid w:val="00404A17"/>
    <w:rsid w:val="004148CE"/>
    <w:rsid w:val="00416527"/>
    <w:rsid w:val="00422BA5"/>
    <w:rsid w:val="0043299F"/>
    <w:rsid w:val="00451770"/>
    <w:rsid w:val="0045187C"/>
    <w:rsid w:val="0045301B"/>
    <w:rsid w:val="00455254"/>
    <w:rsid w:val="0046005C"/>
    <w:rsid w:val="004650C1"/>
    <w:rsid w:val="004728DA"/>
    <w:rsid w:val="00480610"/>
    <w:rsid w:val="0048483A"/>
    <w:rsid w:val="00486EFA"/>
    <w:rsid w:val="004C1939"/>
    <w:rsid w:val="004C297A"/>
    <w:rsid w:val="004D3F49"/>
    <w:rsid w:val="005058E2"/>
    <w:rsid w:val="00510D6C"/>
    <w:rsid w:val="0051165D"/>
    <w:rsid w:val="00543331"/>
    <w:rsid w:val="00545205"/>
    <w:rsid w:val="00556943"/>
    <w:rsid w:val="00556FB1"/>
    <w:rsid w:val="005670D2"/>
    <w:rsid w:val="00581BD1"/>
    <w:rsid w:val="00582847"/>
    <w:rsid w:val="00595D02"/>
    <w:rsid w:val="005969A5"/>
    <w:rsid w:val="005A2D10"/>
    <w:rsid w:val="005A6FBB"/>
    <w:rsid w:val="005B2472"/>
    <w:rsid w:val="005C4342"/>
    <w:rsid w:val="005D2052"/>
    <w:rsid w:val="005D7ACE"/>
    <w:rsid w:val="005E5712"/>
    <w:rsid w:val="005E6183"/>
    <w:rsid w:val="005F7C5C"/>
    <w:rsid w:val="006021DA"/>
    <w:rsid w:val="00605556"/>
    <w:rsid w:val="00610740"/>
    <w:rsid w:val="00613713"/>
    <w:rsid w:val="00641FEA"/>
    <w:rsid w:val="006462C6"/>
    <w:rsid w:val="0064681E"/>
    <w:rsid w:val="0067436D"/>
    <w:rsid w:val="006820EB"/>
    <w:rsid w:val="00685DEC"/>
    <w:rsid w:val="00696580"/>
    <w:rsid w:val="006A1E28"/>
    <w:rsid w:val="006A2ADE"/>
    <w:rsid w:val="006F09AA"/>
    <w:rsid w:val="006F3188"/>
    <w:rsid w:val="006F7AE6"/>
    <w:rsid w:val="007346DB"/>
    <w:rsid w:val="00735A4C"/>
    <w:rsid w:val="00754612"/>
    <w:rsid w:val="007617D9"/>
    <w:rsid w:val="00765030"/>
    <w:rsid w:val="0077768E"/>
    <w:rsid w:val="007820D4"/>
    <w:rsid w:val="0078422B"/>
    <w:rsid w:val="0078548E"/>
    <w:rsid w:val="007A5C45"/>
    <w:rsid w:val="007B7266"/>
    <w:rsid w:val="007C4553"/>
    <w:rsid w:val="007D3C84"/>
    <w:rsid w:val="007E279E"/>
    <w:rsid w:val="007E3A6F"/>
    <w:rsid w:val="007E5FDA"/>
    <w:rsid w:val="007F3619"/>
    <w:rsid w:val="007F47BC"/>
    <w:rsid w:val="008206F9"/>
    <w:rsid w:val="00825277"/>
    <w:rsid w:val="00846F59"/>
    <w:rsid w:val="008635F2"/>
    <w:rsid w:val="00877FBA"/>
    <w:rsid w:val="0088642E"/>
    <w:rsid w:val="00890D41"/>
    <w:rsid w:val="008A2F41"/>
    <w:rsid w:val="008B35CC"/>
    <w:rsid w:val="008B45F8"/>
    <w:rsid w:val="008C2262"/>
    <w:rsid w:val="008C45F5"/>
    <w:rsid w:val="008D36FA"/>
    <w:rsid w:val="008D5C02"/>
    <w:rsid w:val="008D70F7"/>
    <w:rsid w:val="008E3EBE"/>
    <w:rsid w:val="008F6748"/>
    <w:rsid w:val="00900C45"/>
    <w:rsid w:val="00901EB2"/>
    <w:rsid w:val="00906524"/>
    <w:rsid w:val="00912973"/>
    <w:rsid w:val="00915AD2"/>
    <w:rsid w:val="0094621E"/>
    <w:rsid w:val="0096478A"/>
    <w:rsid w:val="00965494"/>
    <w:rsid w:val="0096618E"/>
    <w:rsid w:val="009761F8"/>
    <w:rsid w:val="00977099"/>
    <w:rsid w:val="0099067A"/>
    <w:rsid w:val="00991D0E"/>
    <w:rsid w:val="009967B8"/>
    <w:rsid w:val="009A5467"/>
    <w:rsid w:val="009B2C85"/>
    <w:rsid w:val="009C217D"/>
    <w:rsid w:val="009D24E4"/>
    <w:rsid w:val="009F6AD3"/>
    <w:rsid w:val="00A01259"/>
    <w:rsid w:val="00A12B84"/>
    <w:rsid w:val="00A13F99"/>
    <w:rsid w:val="00A14187"/>
    <w:rsid w:val="00A161BD"/>
    <w:rsid w:val="00A4306C"/>
    <w:rsid w:val="00A46C3D"/>
    <w:rsid w:val="00A53C74"/>
    <w:rsid w:val="00A579BF"/>
    <w:rsid w:val="00A57FE8"/>
    <w:rsid w:val="00A61FC3"/>
    <w:rsid w:val="00A66AD2"/>
    <w:rsid w:val="00A84BC6"/>
    <w:rsid w:val="00A928C1"/>
    <w:rsid w:val="00AA3EFA"/>
    <w:rsid w:val="00AB055C"/>
    <w:rsid w:val="00AB6174"/>
    <w:rsid w:val="00AE1B21"/>
    <w:rsid w:val="00AE2D9B"/>
    <w:rsid w:val="00AF61BF"/>
    <w:rsid w:val="00B11156"/>
    <w:rsid w:val="00B23B2C"/>
    <w:rsid w:val="00B4138B"/>
    <w:rsid w:val="00B41625"/>
    <w:rsid w:val="00B64237"/>
    <w:rsid w:val="00B70A41"/>
    <w:rsid w:val="00B70D6E"/>
    <w:rsid w:val="00B710DE"/>
    <w:rsid w:val="00B718FE"/>
    <w:rsid w:val="00B75AEE"/>
    <w:rsid w:val="00B809DD"/>
    <w:rsid w:val="00B832E3"/>
    <w:rsid w:val="00BA6ACB"/>
    <w:rsid w:val="00BB137D"/>
    <w:rsid w:val="00BD4661"/>
    <w:rsid w:val="00BE6A3F"/>
    <w:rsid w:val="00BF706B"/>
    <w:rsid w:val="00C177B3"/>
    <w:rsid w:val="00C247F1"/>
    <w:rsid w:val="00C249BE"/>
    <w:rsid w:val="00C2523C"/>
    <w:rsid w:val="00C2701E"/>
    <w:rsid w:val="00C43105"/>
    <w:rsid w:val="00C45947"/>
    <w:rsid w:val="00C47271"/>
    <w:rsid w:val="00C5660F"/>
    <w:rsid w:val="00C6400D"/>
    <w:rsid w:val="00C65B3C"/>
    <w:rsid w:val="00C67646"/>
    <w:rsid w:val="00C760AB"/>
    <w:rsid w:val="00C80C37"/>
    <w:rsid w:val="00C93864"/>
    <w:rsid w:val="00C9775D"/>
    <w:rsid w:val="00CB14C8"/>
    <w:rsid w:val="00CB3E27"/>
    <w:rsid w:val="00CD330F"/>
    <w:rsid w:val="00CD4DD3"/>
    <w:rsid w:val="00CE0E61"/>
    <w:rsid w:val="00CE3679"/>
    <w:rsid w:val="00CE4464"/>
    <w:rsid w:val="00CF25C7"/>
    <w:rsid w:val="00CF643A"/>
    <w:rsid w:val="00D00BB8"/>
    <w:rsid w:val="00D07F41"/>
    <w:rsid w:val="00D11CD9"/>
    <w:rsid w:val="00D24CFF"/>
    <w:rsid w:val="00D40684"/>
    <w:rsid w:val="00D52FDC"/>
    <w:rsid w:val="00D63C73"/>
    <w:rsid w:val="00D71538"/>
    <w:rsid w:val="00D83D87"/>
    <w:rsid w:val="00D845B3"/>
    <w:rsid w:val="00D92BCE"/>
    <w:rsid w:val="00D967F1"/>
    <w:rsid w:val="00DB1677"/>
    <w:rsid w:val="00DD3877"/>
    <w:rsid w:val="00DE3C65"/>
    <w:rsid w:val="00DE5E13"/>
    <w:rsid w:val="00DF23CD"/>
    <w:rsid w:val="00DF2C78"/>
    <w:rsid w:val="00E01E2C"/>
    <w:rsid w:val="00E025A9"/>
    <w:rsid w:val="00E075FC"/>
    <w:rsid w:val="00E101F0"/>
    <w:rsid w:val="00E10330"/>
    <w:rsid w:val="00E10D5E"/>
    <w:rsid w:val="00E208E0"/>
    <w:rsid w:val="00E26570"/>
    <w:rsid w:val="00E50320"/>
    <w:rsid w:val="00E61A37"/>
    <w:rsid w:val="00E62AA2"/>
    <w:rsid w:val="00E66998"/>
    <w:rsid w:val="00E66E90"/>
    <w:rsid w:val="00E66F45"/>
    <w:rsid w:val="00E74308"/>
    <w:rsid w:val="00E75059"/>
    <w:rsid w:val="00E81B8F"/>
    <w:rsid w:val="00E84DCF"/>
    <w:rsid w:val="00E9228E"/>
    <w:rsid w:val="00EB207C"/>
    <w:rsid w:val="00EB3B4D"/>
    <w:rsid w:val="00EB6E42"/>
    <w:rsid w:val="00ED4EFE"/>
    <w:rsid w:val="00EF7852"/>
    <w:rsid w:val="00F14A31"/>
    <w:rsid w:val="00F14B9E"/>
    <w:rsid w:val="00F33DB9"/>
    <w:rsid w:val="00F35EA1"/>
    <w:rsid w:val="00F36F84"/>
    <w:rsid w:val="00F444C1"/>
    <w:rsid w:val="00F4509E"/>
    <w:rsid w:val="00F53057"/>
    <w:rsid w:val="00F538EC"/>
    <w:rsid w:val="00F5536E"/>
    <w:rsid w:val="00F61071"/>
    <w:rsid w:val="00F63CBC"/>
    <w:rsid w:val="00F70853"/>
    <w:rsid w:val="00F82A23"/>
    <w:rsid w:val="00F83E46"/>
    <w:rsid w:val="00F94B67"/>
    <w:rsid w:val="00F97E54"/>
    <w:rsid w:val="00FA1720"/>
    <w:rsid w:val="00FA51A9"/>
    <w:rsid w:val="00FC683B"/>
    <w:rsid w:val="00FD30EC"/>
    <w:rsid w:val="00FD3AF2"/>
    <w:rsid w:val="00FD5FE3"/>
    <w:rsid w:val="00FE571C"/>
    <w:rsid w:val="00FE658C"/>
    <w:rsid w:val="00FE7CF0"/>
    <w:rsid w:val="00FF0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8FDAF4"/>
  <w15:chartTrackingRefBased/>
  <w15:docId w15:val="{552D2590-FDEA-4068-8D1E-E8E51ADFF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546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7546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04EA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13F9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3F9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26B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6B0D"/>
  </w:style>
  <w:style w:type="paragraph" w:styleId="Footer">
    <w:name w:val="footer"/>
    <w:basedOn w:val="Normal"/>
    <w:link w:val="FooterChar"/>
    <w:uiPriority w:val="99"/>
    <w:unhideWhenUsed/>
    <w:rsid w:val="00126B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6B0D"/>
  </w:style>
  <w:style w:type="table" w:styleId="TableGrid">
    <w:name w:val="Table Grid"/>
    <w:basedOn w:val="TableNormal"/>
    <w:uiPriority w:val="39"/>
    <w:rsid w:val="004148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226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5461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75461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754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8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22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00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37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12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25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50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96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90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71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05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7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005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1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28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552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311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B9BC74-5572-49C6-BA59-C05F97C3882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af72c41-31f4-4d40-a6d0-808117dc4d77}" enabled="1" method="Standard" siteId="{be0f980b-dd99-4b19-bd7b-bc71a09b026c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</dc:creator>
  <cp:keywords/>
  <dc:description/>
  <cp:lastModifiedBy>Bob Blair-Smith II</cp:lastModifiedBy>
  <cp:revision>17</cp:revision>
  <cp:lastPrinted>2022-03-15T22:09:00Z</cp:lastPrinted>
  <dcterms:created xsi:type="dcterms:W3CDTF">2024-06-18T02:13:00Z</dcterms:created>
  <dcterms:modified xsi:type="dcterms:W3CDTF">2024-06-18T03:09:00Z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af72c41-31f4-4d40-a6d0-808117dc4d77_Enabled">
    <vt:lpwstr>true</vt:lpwstr>
  </property>
  <property fmtid="{D5CDD505-2E9C-101B-9397-08002B2CF9AE}" pid="3" name="MSIP_Label_7af72c41-31f4-4d40-a6d0-808117dc4d77_SetDate">
    <vt:lpwstr>2022-09-01T20:26:58Z</vt:lpwstr>
  </property>
  <property fmtid="{D5CDD505-2E9C-101B-9397-08002B2CF9AE}" pid="4" name="MSIP_Label_7af72c41-31f4-4d40-a6d0-808117dc4d77_Method">
    <vt:lpwstr>Standard</vt:lpwstr>
  </property>
  <property fmtid="{D5CDD505-2E9C-101B-9397-08002B2CF9AE}" pid="5" name="MSIP_Label_7af72c41-31f4-4d40-a6d0-808117dc4d77_Name">
    <vt:lpwstr>TMO - Internal</vt:lpwstr>
  </property>
  <property fmtid="{D5CDD505-2E9C-101B-9397-08002B2CF9AE}" pid="6" name="MSIP_Label_7af72c41-31f4-4d40-a6d0-808117dc4d77_SiteId">
    <vt:lpwstr>be0f980b-dd99-4b19-bd7b-bc71a09b026c</vt:lpwstr>
  </property>
  <property fmtid="{D5CDD505-2E9C-101B-9397-08002B2CF9AE}" pid="7" name="MSIP_Label_7af72c41-31f4-4d40-a6d0-808117dc4d77_ActionId">
    <vt:lpwstr>b8379b51-4b8f-4935-a09c-9b8b97cdcfd2</vt:lpwstr>
  </property>
  <property fmtid="{D5CDD505-2E9C-101B-9397-08002B2CF9AE}" pid="8" name="MSIP_Label_7af72c41-31f4-4d40-a6d0-808117dc4d77_ContentBits">
    <vt:lpwstr>0</vt:lpwstr>
  </property>
</Properties>
</file>